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75"/>
        </w:tabs>
        <w:spacing w:line="480" w:lineRule="exact"/>
        <w:jc w:val="center"/>
        <w:rPr>
          <w:rFonts w:ascii="黑体" w:hAnsi="黑体" w:eastAsia="黑体" w:cs="黑体"/>
          <w:b/>
          <w:sz w:val="36"/>
          <w:szCs w:val="36"/>
        </w:rPr>
      </w:pPr>
      <w:r>
        <w:rPr>
          <w:rFonts w:hint="eastAsia" w:ascii="黑体" w:hAnsi="黑体" w:eastAsia="黑体" w:cs="黑体"/>
          <w:b/>
          <w:sz w:val="36"/>
          <w:szCs w:val="36"/>
          <w:lang w:val="en-US" w:eastAsia="zh-CN"/>
        </w:rPr>
        <w:t>一次性玻璃输液瓶处置项目</w:t>
      </w:r>
      <w:r>
        <w:rPr>
          <w:rFonts w:hint="eastAsia" w:ascii="黑体" w:hAnsi="黑体" w:eastAsia="黑体" w:cs="黑体"/>
          <w:b/>
          <w:sz w:val="36"/>
          <w:szCs w:val="36"/>
        </w:rPr>
        <w:t>需求</w:t>
      </w:r>
    </w:p>
    <w:p/>
    <w:p>
      <w:pPr>
        <w:spacing w:line="500" w:lineRule="exact"/>
        <w:rPr>
          <w:rFonts w:ascii="仿宋" w:hAnsi="仿宋" w:eastAsia="仿宋" w:cs="宋体"/>
          <w:b/>
          <w:bCs/>
          <w:sz w:val="30"/>
          <w:szCs w:val="30"/>
        </w:rPr>
      </w:pPr>
      <w:r>
        <w:rPr>
          <w:rFonts w:hint="eastAsia" w:ascii="仿宋" w:hAnsi="仿宋" w:eastAsia="仿宋" w:cs="宋体"/>
          <w:b/>
          <w:bCs/>
          <w:sz w:val="30"/>
          <w:szCs w:val="30"/>
        </w:rPr>
        <w:t>一、项目名称</w:t>
      </w:r>
    </w:p>
    <w:p>
      <w:pPr>
        <w:spacing w:line="500" w:lineRule="exact"/>
        <w:ind w:firstLine="600" w:firstLineChars="200"/>
        <w:rPr>
          <w:rFonts w:hint="default" w:ascii="仿宋" w:hAnsi="仿宋" w:eastAsia="仿宋" w:cs="宋体"/>
          <w:b w:val="0"/>
          <w:bCs w:val="0"/>
          <w:sz w:val="30"/>
          <w:szCs w:val="30"/>
          <w:lang w:val="en-US" w:eastAsia="zh-CN"/>
        </w:rPr>
      </w:pPr>
      <w:r>
        <w:rPr>
          <w:rFonts w:hint="eastAsia" w:ascii="仿宋" w:hAnsi="仿宋" w:eastAsia="仿宋" w:cs="宋体"/>
          <w:b w:val="0"/>
          <w:bCs w:val="0"/>
          <w:sz w:val="30"/>
          <w:szCs w:val="30"/>
          <w:lang w:val="en-US" w:eastAsia="zh-CN"/>
        </w:rPr>
        <w:t>一次性玻璃输液瓶处置合同</w:t>
      </w:r>
    </w:p>
    <w:p>
      <w:pPr>
        <w:spacing w:line="500" w:lineRule="exact"/>
        <w:rPr>
          <w:rFonts w:ascii="仿宋" w:hAnsi="仿宋" w:eastAsia="仿宋" w:cs="宋体"/>
          <w:b/>
          <w:bCs/>
          <w:sz w:val="30"/>
          <w:szCs w:val="30"/>
        </w:rPr>
      </w:pPr>
      <w:r>
        <w:rPr>
          <w:rFonts w:hint="eastAsia" w:ascii="仿宋" w:hAnsi="仿宋" w:eastAsia="仿宋" w:cs="宋体"/>
          <w:b/>
          <w:bCs/>
          <w:sz w:val="30"/>
          <w:szCs w:val="30"/>
        </w:rPr>
        <w:t>二、项目概况</w:t>
      </w:r>
    </w:p>
    <w:p>
      <w:pPr>
        <w:spacing w:line="50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医院总院、西院、鱼峰山院区以及天马社区、五里亭社区、鹅山社区的一次性玻璃输液瓶收运处置。</w:t>
      </w:r>
    </w:p>
    <w:p>
      <w:pPr>
        <w:spacing w:line="500" w:lineRule="exact"/>
        <w:rPr>
          <w:rFonts w:ascii="仿宋" w:hAnsi="仿宋" w:eastAsia="仿宋" w:cs="宋体"/>
          <w:b/>
          <w:bCs/>
          <w:sz w:val="30"/>
          <w:szCs w:val="30"/>
        </w:rPr>
      </w:pPr>
      <w:r>
        <w:rPr>
          <w:rFonts w:hint="eastAsia" w:ascii="仿宋" w:hAnsi="仿宋" w:eastAsia="仿宋" w:cs="宋体"/>
          <w:b/>
          <w:bCs/>
          <w:sz w:val="30"/>
          <w:szCs w:val="30"/>
        </w:rPr>
        <w:t>三、供应商资质条件</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1、需为国内注册（指按国家有关规定要求注册的）生产或经营本次招标采购货物及服务，具备法人资格的供应商。</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2、三年内在经营活动中没有重大违法记录和不良信用记录。</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3、有效的“营业执照”副本复印件。</w:t>
      </w:r>
    </w:p>
    <w:p>
      <w:pPr>
        <w:spacing w:line="5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4、有效的“税务登记证”副本复印件。</w:t>
      </w:r>
    </w:p>
    <w:p>
      <w:pPr>
        <w:spacing w:line="50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5、具有医疗机构可回收物相关回收资质。</w:t>
      </w:r>
    </w:p>
    <w:p>
      <w:pPr>
        <w:spacing w:line="500" w:lineRule="exact"/>
        <w:rPr>
          <w:rFonts w:ascii="仿宋" w:hAnsi="仿宋" w:eastAsia="仿宋" w:cs="宋体"/>
          <w:b/>
          <w:bCs/>
          <w:sz w:val="30"/>
          <w:szCs w:val="30"/>
        </w:rPr>
      </w:pPr>
      <w:r>
        <w:rPr>
          <w:rFonts w:hint="eastAsia" w:ascii="仿宋" w:hAnsi="仿宋" w:eastAsia="仿宋" w:cs="宋体"/>
          <w:b/>
          <w:bCs/>
          <w:sz w:val="30"/>
          <w:szCs w:val="30"/>
        </w:rPr>
        <w:t>四、</w:t>
      </w:r>
      <w:r>
        <w:rPr>
          <w:rFonts w:hint="eastAsia" w:ascii="仿宋" w:hAnsi="仿宋" w:eastAsia="仿宋" w:cs="宋体"/>
          <w:b/>
          <w:bCs/>
          <w:sz w:val="30"/>
          <w:szCs w:val="30"/>
          <w:lang w:val="en-US" w:eastAsia="zh-CN"/>
        </w:rPr>
        <w:t>项目</w:t>
      </w:r>
      <w:r>
        <w:rPr>
          <w:rFonts w:hint="eastAsia" w:ascii="仿宋" w:hAnsi="仿宋" w:eastAsia="仿宋" w:cs="宋体"/>
          <w:b/>
          <w:bCs/>
          <w:sz w:val="30"/>
          <w:szCs w:val="30"/>
        </w:rPr>
        <w:t>具体参数</w:t>
      </w:r>
    </w:p>
    <w:tbl>
      <w:tblPr>
        <w:tblStyle w:val="4"/>
        <w:tblW w:w="829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5727"/>
        <w:gridCol w:w="12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71"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项目名称</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b/>
                <w:bCs/>
                <w:i w:val="0"/>
                <w:iCs w:val="0"/>
                <w:color w:val="000000"/>
                <w:sz w:val="20"/>
                <w:szCs w:val="20"/>
                <w:u w:val="none"/>
                <w:lang w:val="en-US"/>
              </w:rPr>
            </w:pPr>
            <w:r>
              <w:rPr>
                <w:rFonts w:hint="eastAsia" w:ascii="微软雅黑" w:hAnsi="微软雅黑" w:eastAsia="微软雅黑" w:cs="微软雅黑"/>
                <w:b/>
                <w:bCs/>
                <w:i w:val="0"/>
                <w:iCs w:val="0"/>
                <w:color w:val="000000"/>
                <w:kern w:val="0"/>
                <w:sz w:val="20"/>
                <w:szCs w:val="20"/>
                <w:u w:val="none"/>
                <w:lang w:val="en-US" w:eastAsia="zh-CN" w:bidi="ar"/>
              </w:rPr>
              <w:t>具体业务</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b/>
                <w:bCs/>
                <w:i w:val="0"/>
                <w:iCs w:val="0"/>
                <w:color w:val="000000"/>
                <w:sz w:val="20"/>
                <w:szCs w:val="20"/>
                <w:u w:val="none"/>
                <w:lang w:val="en-US" w:eastAsia="zh-CN"/>
              </w:rPr>
            </w:pPr>
            <w:r>
              <w:rPr>
                <w:rFonts w:hint="eastAsia" w:ascii="微软雅黑" w:hAnsi="微软雅黑" w:eastAsia="微软雅黑" w:cs="微软雅黑"/>
                <w:b/>
                <w:bCs/>
                <w:i w:val="0"/>
                <w:iCs w:val="0"/>
                <w:color w:val="000000"/>
                <w:sz w:val="20"/>
                <w:szCs w:val="20"/>
                <w:u w:val="none"/>
                <w:lang w:val="en-US" w:eastAsia="zh-CN"/>
              </w:rPr>
              <w:t>合同期限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6"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一次性玻璃输液瓶处置</w:t>
            </w:r>
          </w:p>
        </w:tc>
        <w:tc>
          <w:tcPr>
            <w:tcW w:w="5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both"/>
              <w:textAlignment w:val="center"/>
              <w:rPr>
                <w:rFonts w:hint="default" w:hAnsi="宋体" w:eastAsia="宋体" w:cs="宋体"/>
                <w:i w:val="0"/>
                <w:iCs w:val="0"/>
                <w:color w:val="000000"/>
                <w:sz w:val="22"/>
                <w:szCs w:val="22"/>
                <w:u w:val="none"/>
                <w:lang w:val="en-US" w:eastAsia="zh-CN"/>
              </w:rPr>
            </w:pPr>
            <w:r>
              <w:rPr>
                <w:rFonts w:hint="eastAsia" w:hAnsi="宋体" w:eastAsia="宋体" w:cs="宋体"/>
                <w:i w:val="0"/>
                <w:iCs w:val="0"/>
                <w:color w:val="000000"/>
                <w:sz w:val="22"/>
                <w:szCs w:val="22"/>
                <w:u w:val="none"/>
                <w:lang w:val="en-US" w:eastAsia="zh-CN"/>
              </w:rPr>
              <w:t>三个院区及社区日常诊疗服务中产生的一次性玻璃输液瓶的收运处置</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hAnsi="宋体" w:eastAsia="宋体" w:cs="宋体"/>
                <w:i w:val="0"/>
                <w:iCs w:val="0"/>
                <w:color w:val="000000"/>
                <w:kern w:val="0"/>
                <w:sz w:val="22"/>
                <w:szCs w:val="22"/>
                <w:u w:val="none"/>
                <w:lang w:val="en-US" w:eastAsia="zh-CN" w:bidi="ar"/>
              </w:rPr>
              <w:t>壹年</w:t>
            </w:r>
          </w:p>
        </w:tc>
      </w:tr>
    </w:tbl>
    <w:p>
      <w:pPr>
        <w:spacing w:line="500" w:lineRule="exact"/>
        <w:ind w:firstLine="602" w:firstLineChars="200"/>
        <w:rPr>
          <w:rFonts w:ascii="仿宋" w:hAnsi="仿宋" w:eastAsia="仿宋" w:cs="宋体"/>
          <w:b/>
          <w:bCs/>
          <w:color w:val="FF0000"/>
          <w:sz w:val="30"/>
          <w:szCs w:val="30"/>
        </w:rPr>
      </w:pPr>
    </w:p>
    <w:p>
      <w:pPr>
        <w:spacing w:line="500" w:lineRule="exact"/>
        <w:rPr>
          <w:rFonts w:ascii="仿宋" w:hAnsi="仿宋" w:eastAsia="仿宋" w:cs="宋体"/>
          <w:sz w:val="30"/>
          <w:szCs w:val="30"/>
        </w:rPr>
      </w:pPr>
      <w:r>
        <w:rPr>
          <w:rFonts w:hint="eastAsia" w:ascii="仿宋" w:hAnsi="仿宋" w:eastAsia="仿宋" w:cs="宋体"/>
          <w:b/>
          <w:bCs/>
          <w:sz w:val="30"/>
          <w:szCs w:val="30"/>
        </w:rPr>
        <w:t>五、相关</w:t>
      </w:r>
      <w:r>
        <w:rPr>
          <w:rFonts w:hint="eastAsia" w:ascii="仿宋" w:hAnsi="仿宋" w:eastAsia="仿宋" w:cs="宋体"/>
          <w:b/>
          <w:bCs/>
          <w:sz w:val="30"/>
          <w:szCs w:val="30"/>
          <w:lang w:val="en-US" w:eastAsia="zh-CN"/>
        </w:rPr>
        <w:t>服务</w:t>
      </w:r>
      <w:r>
        <w:rPr>
          <w:rFonts w:hint="eastAsia" w:ascii="仿宋" w:hAnsi="仿宋" w:eastAsia="仿宋" w:cs="宋体"/>
          <w:b/>
          <w:bCs/>
          <w:sz w:val="30"/>
          <w:szCs w:val="30"/>
        </w:rPr>
        <w:t>要求</w:t>
      </w:r>
    </w:p>
    <w:p>
      <w:pPr>
        <w:pStyle w:val="13"/>
        <w:spacing w:line="420" w:lineRule="exact"/>
        <w:ind w:firstLine="560"/>
        <w:rPr>
          <w:rFonts w:hint="eastAsia" w:ascii="仿宋" w:hAnsi="仿宋" w:eastAsia="仿宋" w:cs="仿宋"/>
          <w:sz w:val="28"/>
          <w:szCs w:val="28"/>
          <w:lang w:val="en-US" w:eastAsia="zh-CN"/>
        </w:rPr>
      </w:pPr>
      <w:r>
        <w:rPr>
          <w:rFonts w:hint="eastAsia" w:ascii="仿宋" w:hAnsi="仿宋" w:eastAsia="仿宋" w:cs="仿宋"/>
          <w:sz w:val="28"/>
          <w:szCs w:val="28"/>
        </w:rPr>
        <w:t>1、</w:t>
      </w:r>
      <w:r>
        <w:rPr>
          <w:rFonts w:hint="eastAsia" w:ascii="仿宋" w:hAnsi="仿宋" w:eastAsia="仿宋" w:cs="仿宋"/>
          <w:sz w:val="28"/>
          <w:szCs w:val="28"/>
          <w:lang w:val="en-US" w:eastAsia="zh-CN"/>
        </w:rPr>
        <w:t>每天上门回收一次。</w:t>
      </w:r>
    </w:p>
    <w:p>
      <w:pPr>
        <w:pStyle w:val="13"/>
        <w:spacing w:line="420" w:lineRule="exact"/>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2、必须建立健全可查询、可追溯的交接--运输--处置台账。</w:t>
      </w:r>
    </w:p>
    <w:p>
      <w:pPr>
        <w:pStyle w:val="13"/>
        <w:spacing w:line="420" w:lineRule="exact"/>
        <w:rPr>
          <w:rFonts w:hint="eastAsia" w:ascii="仿宋" w:hAnsi="仿宋" w:eastAsia="仿宋" w:cs="仿宋"/>
          <w:sz w:val="28"/>
          <w:szCs w:val="28"/>
        </w:rPr>
      </w:pPr>
    </w:p>
    <w:p>
      <w:pPr>
        <w:spacing w:line="500" w:lineRule="exact"/>
        <w:rPr>
          <w:rFonts w:ascii="仿宋" w:hAnsi="仿宋" w:eastAsia="仿宋" w:cs="宋体"/>
          <w:sz w:val="30"/>
          <w:szCs w:val="30"/>
        </w:rPr>
      </w:pPr>
      <w:r>
        <w:rPr>
          <w:rFonts w:hint="eastAsia" w:ascii="仿宋" w:hAnsi="仿宋" w:eastAsia="仿宋" w:cs="宋体"/>
          <w:b/>
          <w:bCs/>
          <w:sz w:val="30"/>
          <w:szCs w:val="30"/>
        </w:rPr>
        <w:t>六、结算方式</w:t>
      </w:r>
    </w:p>
    <w:p>
      <w:pPr>
        <w:spacing w:line="500" w:lineRule="exact"/>
        <w:ind w:firstLine="600" w:firstLineChars="200"/>
        <w:rPr>
          <w:rFonts w:hint="default" w:ascii="仿宋" w:hAnsi="仿宋" w:eastAsia="仿宋" w:cs="宋体"/>
          <w:sz w:val="30"/>
          <w:szCs w:val="30"/>
          <w:lang w:val="en-US" w:eastAsia="zh-CN"/>
        </w:rPr>
      </w:pPr>
      <w:r>
        <w:rPr>
          <w:rFonts w:hint="eastAsia" w:ascii="仿宋" w:hAnsi="仿宋" w:eastAsia="仿宋" w:cs="宋体"/>
          <w:sz w:val="30"/>
          <w:szCs w:val="30"/>
          <w:lang w:val="en-US" w:eastAsia="zh-CN"/>
        </w:rPr>
        <w:t>按季度支付，合同服务总价分成四次支付，凭供应商开具的发票每季度第一个月15日前支付一次。</w:t>
      </w:r>
    </w:p>
    <w:p>
      <w:pPr>
        <w:spacing w:line="500" w:lineRule="exact"/>
        <w:rPr>
          <w:rFonts w:ascii="仿宋" w:hAnsi="仿宋" w:eastAsia="仿宋" w:cs="宋体"/>
          <w:b/>
          <w:bCs/>
          <w:sz w:val="30"/>
          <w:szCs w:val="30"/>
        </w:rPr>
      </w:pPr>
      <w:r>
        <w:rPr>
          <w:rFonts w:hint="eastAsia" w:ascii="仿宋" w:hAnsi="仿宋" w:eastAsia="仿宋" w:cs="宋体"/>
          <w:b/>
          <w:bCs/>
          <w:sz w:val="30"/>
          <w:szCs w:val="30"/>
        </w:rPr>
        <w:t>七、供应商遴选方式</w:t>
      </w:r>
    </w:p>
    <w:p>
      <w:pPr>
        <w:spacing w:line="500" w:lineRule="exact"/>
        <w:ind w:firstLine="600" w:firstLineChars="200"/>
        <w:rPr>
          <w:rFonts w:ascii="仿宋" w:hAnsi="仿宋" w:eastAsia="仿宋" w:cs="宋体"/>
          <w:sz w:val="30"/>
          <w:szCs w:val="30"/>
        </w:rPr>
      </w:pPr>
      <w:r>
        <w:rPr>
          <w:rFonts w:hint="eastAsia" w:ascii="仿宋" w:hAnsi="仿宋" w:eastAsia="仿宋" w:cs="宋体"/>
          <w:sz w:val="30"/>
          <w:szCs w:val="30"/>
        </w:rPr>
        <w:t>对供应商</w:t>
      </w:r>
      <w:r>
        <w:rPr>
          <w:rFonts w:hint="eastAsia" w:ascii="仿宋" w:hAnsi="仿宋" w:eastAsia="仿宋" w:cs="宋体"/>
          <w:sz w:val="30"/>
          <w:szCs w:val="30"/>
          <w:lang w:val="en-US" w:eastAsia="zh-CN"/>
        </w:rPr>
        <w:t>提供的服务</w:t>
      </w:r>
      <w:r>
        <w:rPr>
          <w:rFonts w:hint="eastAsia" w:ascii="仿宋" w:hAnsi="仿宋" w:eastAsia="仿宋" w:cs="宋体"/>
          <w:sz w:val="30"/>
          <w:szCs w:val="30"/>
        </w:rPr>
        <w:t>质量、服务及时性及价格进行综合评价。</w:t>
      </w:r>
    </w:p>
    <w:p>
      <w:pPr>
        <w:spacing w:line="500" w:lineRule="exact"/>
        <w:ind w:firstLine="600" w:firstLineChars="200"/>
        <w:rPr>
          <w:rFonts w:ascii="仿宋" w:hAnsi="仿宋" w:eastAsia="仿宋" w:cs="宋体"/>
          <w:sz w:val="30"/>
          <w:szCs w:val="30"/>
        </w:rPr>
      </w:pPr>
    </w:p>
    <w:p>
      <w:pPr>
        <w:spacing w:line="500" w:lineRule="exact"/>
        <w:ind w:firstLine="600" w:firstLineChars="200"/>
        <w:rPr>
          <w:rFonts w:ascii="仿宋" w:hAnsi="仿宋" w:eastAsia="仿宋" w:cs="宋体"/>
          <w:sz w:val="30"/>
          <w:szCs w:val="30"/>
        </w:rPr>
      </w:pPr>
    </w:p>
    <w:p>
      <w:pPr>
        <w:spacing w:line="500" w:lineRule="exact"/>
        <w:ind w:firstLine="600" w:firstLineChars="200"/>
        <w:rPr>
          <w:rFonts w:ascii="仿宋" w:hAnsi="仿宋" w:eastAsia="仿宋" w:cs="宋体"/>
          <w:sz w:val="30"/>
          <w:szCs w:val="30"/>
        </w:rPr>
      </w:pPr>
      <w:bookmarkStart w:id="0" w:name="_GoBack"/>
      <w:bookmarkEnd w:id="0"/>
    </w:p>
    <w:p>
      <w:pPr>
        <w:spacing w:line="560" w:lineRule="exact"/>
        <w:ind w:right="560"/>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p>
    <w:p>
      <w:pPr>
        <w:spacing w:line="56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spacing w:line="56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05</w:t>
      </w:r>
      <w:r>
        <w:rPr>
          <w:rFonts w:hint="eastAsia" w:ascii="仿宋" w:hAnsi="仿宋" w:eastAsia="仿宋" w:cs="仿宋"/>
          <w:sz w:val="28"/>
          <w:szCs w:val="28"/>
        </w:rPr>
        <w:t>月</w:t>
      </w:r>
      <w:r>
        <w:rPr>
          <w:rFonts w:hint="eastAsia" w:ascii="仿宋" w:hAnsi="仿宋" w:eastAsia="仿宋" w:cs="仿宋"/>
          <w:sz w:val="28"/>
          <w:szCs w:val="28"/>
          <w:lang w:val="en-US" w:eastAsia="zh-CN"/>
        </w:rPr>
        <w:t>18</w:t>
      </w:r>
      <w:r>
        <w:rPr>
          <w:rFonts w:hint="eastAsia" w:ascii="仿宋" w:hAnsi="仿宋" w:eastAsia="仿宋" w:cs="仿宋"/>
          <w:sz w:val="28"/>
          <w:szCs w:val="28"/>
        </w:rPr>
        <w:t>日</w:t>
      </w:r>
    </w:p>
    <w:p>
      <w:pPr>
        <w:spacing w:line="500" w:lineRule="exact"/>
        <w:ind w:right="150" w:firstLine="600" w:firstLineChars="200"/>
        <w:jc w:val="center"/>
        <w:rPr>
          <w:rFonts w:ascii="仿宋" w:hAnsi="仿宋" w:eastAsia="仿宋" w:cs="宋体"/>
          <w:sz w:val="30"/>
          <w:szCs w:val="30"/>
        </w:rPr>
      </w:pPr>
    </w:p>
    <w:sectPr>
      <w:pgSz w:w="11906" w:h="16838"/>
      <w:pgMar w:top="1417" w:right="1417" w:bottom="1417" w:left="1417" w:header="851" w:footer="992"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xODgzODNjMDIyYjE2NGE1YjQ3ZTVjNjdmZTM2OTQifQ=="/>
  </w:docVars>
  <w:rsids>
    <w:rsidRoot w:val="53C91D89"/>
    <w:rsid w:val="00586EC3"/>
    <w:rsid w:val="006E7EC3"/>
    <w:rsid w:val="00850999"/>
    <w:rsid w:val="00A668A3"/>
    <w:rsid w:val="00ED1C69"/>
    <w:rsid w:val="010951A7"/>
    <w:rsid w:val="029006F1"/>
    <w:rsid w:val="030E59F6"/>
    <w:rsid w:val="042621F8"/>
    <w:rsid w:val="047E1FB9"/>
    <w:rsid w:val="05B0028B"/>
    <w:rsid w:val="05C74289"/>
    <w:rsid w:val="06D663A6"/>
    <w:rsid w:val="06E0541A"/>
    <w:rsid w:val="08DA6BB7"/>
    <w:rsid w:val="09A06F0E"/>
    <w:rsid w:val="0D052F8B"/>
    <w:rsid w:val="0E1F0604"/>
    <w:rsid w:val="0FBE0104"/>
    <w:rsid w:val="11424D1C"/>
    <w:rsid w:val="12540550"/>
    <w:rsid w:val="128571E5"/>
    <w:rsid w:val="139F4F81"/>
    <w:rsid w:val="14AB3169"/>
    <w:rsid w:val="158A71B2"/>
    <w:rsid w:val="15FA06DC"/>
    <w:rsid w:val="171C1FFC"/>
    <w:rsid w:val="17AA5816"/>
    <w:rsid w:val="17EF7571"/>
    <w:rsid w:val="17F07302"/>
    <w:rsid w:val="1A240213"/>
    <w:rsid w:val="1C52663A"/>
    <w:rsid w:val="1CE2242B"/>
    <w:rsid w:val="1D1E53EE"/>
    <w:rsid w:val="1E1D2544"/>
    <w:rsid w:val="1F7B2D1C"/>
    <w:rsid w:val="1FBD62B1"/>
    <w:rsid w:val="219B01F8"/>
    <w:rsid w:val="22E362D2"/>
    <w:rsid w:val="24100195"/>
    <w:rsid w:val="248A15BB"/>
    <w:rsid w:val="26D52249"/>
    <w:rsid w:val="276F31D1"/>
    <w:rsid w:val="2C022C0C"/>
    <w:rsid w:val="2CB404AC"/>
    <w:rsid w:val="2CDF3794"/>
    <w:rsid w:val="2E852EAB"/>
    <w:rsid w:val="2FD24B42"/>
    <w:rsid w:val="31040C94"/>
    <w:rsid w:val="31C665DC"/>
    <w:rsid w:val="31F22A68"/>
    <w:rsid w:val="34D91454"/>
    <w:rsid w:val="35AC53AF"/>
    <w:rsid w:val="38B3588F"/>
    <w:rsid w:val="39243934"/>
    <w:rsid w:val="393F0759"/>
    <w:rsid w:val="3B9D79CE"/>
    <w:rsid w:val="3C5C7406"/>
    <w:rsid w:val="3E2C4BB7"/>
    <w:rsid w:val="3F664045"/>
    <w:rsid w:val="40012417"/>
    <w:rsid w:val="40D46D12"/>
    <w:rsid w:val="417D3E89"/>
    <w:rsid w:val="419A0FA7"/>
    <w:rsid w:val="42057C08"/>
    <w:rsid w:val="421C47E7"/>
    <w:rsid w:val="42B208A8"/>
    <w:rsid w:val="45142BDF"/>
    <w:rsid w:val="45960004"/>
    <w:rsid w:val="47A37881"/>
    <w:rsid w:val="47F24951"/>
    <w:rsid w:val="489B4B75"/>
    <w:rsid w:val="49634BF7"/>
    <w:rsid w:val="4AD8157E"/>
    <w:rsid w:val="4BFA2524"/>
    <w:rsid w:val="4D1B00DF"/>
    <w:rsid w:val="4E1C0C26"/>
    <w:rsid w:val="4E6D23DF"/>
    <w:rsid w:val="4F0C20F1"/>
    <w:rsid w:val="4FF57096"/>
    <w:rsid w:val="50E85F0B"/>
    <w:rsid w:val="52152EF3"/>
    <w:rsid w:val="52C1703D"/>
    <w:rsid w:val="52F3051F"/>
    <w:rsid w:val="537E6909"/>
    <w:rsid w:val="53C91D89"/>
    <w:rsid w:val="55617B80"/>
    <w:rsid w:val="561D501A"/>
    <w:rsid w:val="56515FE9"/>
    <w:rsid w:val="5898359F"/>
    <w:rsid w:val="5A447D2A"/>
    <w:rsid w:val="5CB3223D"/>
    <w:rsid w:val="5E40418F"/>
    <w:rsid w:val="5F442227"/>
    <w:rsid w:val="617B269F"/>
    <w:rsid w:val="627438C2"/>
    <w:rsid w:val="63814B5D"/>
    <w:rsid w:val="650B6CDB"/>
    <w:rsid w:val="680C7FB1"/>
    <w:rsid w:val="699B43F6"/>
    <w:rsid w:val="6A9B7D71"/>
    <w:rsid w:val="6AE954B5"/>
    <w:rsid w:val="6B9B71D6"/>
    <w:rsid w:val="6BA044C1"/>
    <w:rsid w:val="6C775AF2"/>
    <w:rsid w:val="6E5E469C"/>
    <w:rsid w:val="6F0453DE"/>
    <w:rsid w:val="6F250725"/>
    <w:rsid w:val="717766ED"/>
    <w:rsid w:val="72625B8C"/>
    <w:rsid w:val="73BB4BC8"/>
    <w:rsid w:val="74607426"/>
    <w:rsid w:val="76C91732"/>
    <w:rsid w:val="77DD02F3"/>
    <w:rsid w:val="78B6564F"/>
    <w:rsid w:val="79562EED"/>
    <w:rsid w:val="7AC124B5"/>
    <w:rsid w:val="7AF9322A"/>
    <w:rsid w:val="7B161079"/>
    <w:rsid w:val="7B6660C0"/>
    <w:rsid w:val="7CCC3DAE"/>
    <w:rsid w:val="7D0A0C4E"/>
    <w:rsid w:val="7DBC3A33"/>
    <w:rsid w:val="7DFD69D9"/>
    <w:rsid w:val="7EAB3984"/>
    <w:rsid w:val="7F4118F9"/>
    <w:rsid w:val="7FE660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
    <w:name w:val="Char Char Char Char Char Char1 Char"/>
    <w:basedOn w:val="1"/>
    <w:qFormat/>
    <w:uiPriority w:val="0"/>
    <w:rPr>
      <w:sz w:val="24"/>
      <w:szCs w:val="24"/>
    </w:rPr>
  </w:style>
  <w:style w:type="character" w:customStyle="1" w:styleId="8">
    <w:name w:val="font21"/>
    <w:basedOn w:val="6"/>
    <w:qFormat/>
    <w:uiPriority w:val="0"/>
    <w:rPr>
      <w:rFonts w:hint="eastAsia" w:ascii="宋体" w:hAnsi="宋体" w:eastAsia="宋体" w:cs="宋体"/>
      <w:color w:val="000000"/>
      <w:sz w:val="24"/>
      <w:szCs w:val="24"/>
      <w:u w:val="none"/>
    </w:rPr>
  </w:style>
  <w:style w:type="character" w:customStyle="1" w:styleId="9">
    <w:name w:val="font31"/>
    <w:basedOn w:val="6"/>
    <w:qFormat/>
    <w:uiPriority w:val="0"/>
    <w:rPr>
      <w:rFonts w:hint="default" w:ascii="Times New Roman" w:hAnsi="Times New Roman" w:cs="Times New Roman"/>
      <w:color w:val="000000"/>
      <w:sz w:val="22"/>
      <w:szCs w:val="22"/>
      <w:u w:val="none"/>
    </w:rPr>
  </w:style>
  <w:style w:type="character" w:customStyle="1" w:styleId="10">
    <w:name w:val="font41"/>
    <w:basedOn w:val="6"/>
    <w:qFormat/>
    <w:uiPriority w:val="0"/>
    <w:rPr>
      <w:rFonts w:hint="eastAsia" w:ascii="宋体" w:hAnsi="宋体" w:eastAsia="宋体" w:cs="宋体"/>
      <w:color w:val="000000"/>
      <w:sz w:val="22"/>
      <w:szCs w:val="22"/>
      <w:u w:val="none"/>
    </w:rPr>
  </w:style>
  <w:style w:type="paragraph" w:customStyle="1" w:styleId="11">
    <w:name w:val="正文2"/>
    <w:basedOn w:val="1"/>
    <w:qFormat/>
    <w:uiPriority w:val="0"/>
    <w:pPr>
      <w:spacing w:before="156" w:line="360" w:lineRule="auto"/>
      <w:ind w:firstLine="510" w:firstLineChars="200"/>
    </w:pPr>
    <w:rPr>
      <w:sz w:val="24"/>
    </w:rPr>
  </w:style>
  <w:style w:type="character" w:customStyle="1" w:styleId="12">
    <w:name w:val="font11"/>
    <w:basedOn w:val="6"/>
    <w:qFormat/>
    <w:uiPriority w:val="0"/>
    <w:rPr>
      <w:rFonts w:hint="eastAsia" w:ascii="宋体" w:hAnsi="宋体" w:eastAsia="宋体" w:cs="宋体"/>
      <w:color w:val="000000"/>
      <w:sz w:val="22"/>
      <w:szCs w:val="22"/>
      <w:u w:val="none"/>
    </w:rPr>
  </w:style>
  <w:style w:type="paragraph" w:styleId="13">
    <w:name w:val="List Paragraph"/>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425</Words>
  <Characters>432</Characters>
  <Lines>7</Lines>
  <Paragraphs>1</Paragraphs>
  <TotalTime>1</TotalTime>
  <ScaleCrop>false</ScaleCrop>
  <LinksUpToDate>false</LinksUpToDate>
  <CharactersWithSpaces>515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Administrator</cp:lastModifiedBy>
  <cp:lastPrinted>2021-11-09T08:25:00Z</cp:lastPrinted>
  <dcterms:modified xsi:type="dcterms:W3CDTF">2022-08-26T07:43:28Z</dcterms:modified>
  <dc:title>关于西院门诊住院综合楼大堂采光井电动百叶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CD68E2B50ED64E8C8D18707324197447</vt:lpwstr>
  </property>
</Properties>
</file>