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eastAsia="zh-CN"/>
        </w:rPr>
      </w:pPr>
      <w:r>
        <w:rPr>
          <w:rFonts w:hint="eastAsia" w:ascii="黑体" w:hAnsi="黑体" w:eastAsia="黑体" w:cs="黑体"/>
          <w:b/>
          <w:sz w:val="36"/>
          <w:szCs w:val="36"/>
          <w:lang w:eastAsia="zh-CN"/>
        </w:rPr>
        <w:t>柳州市工人医院总院职工之家健身器材</w:t>
      </w:r>
    </w:p>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采购</w:t>
      </w:r>
      <w:r>
        <w:rPr>
          <w:rFonts w:hint="eastAsia" w:ascii="黑体" w:hAnsi="黑体" w:eastAsia="黑体" w:cs="黑体"/>
          <w:b/>
          <w:sz w:val="36"/>
          <w:szCs w:val="36"/>
          <w:lang w:eastAsia="zh-CN"/>
        </w:rPr>
        <w:t>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柳州市工人医院总院职工之家健身器材采购需求</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w:t>
      </w:r>
      <w:r>
        <w:rPr>
          <w:rFonts w:hint="eastAsia" w:eastAsia="宋体"/>
          <w:sz w:val="28"/>
          <w:szCs w:val="36"/>
          <w:lang w:val="en-US" w:eastAsia="zh-CN"/>
        </w:rPr>
        <w:t>项目为</w:t>
      </w:r>
      <w:r>
        <w:rPr>
          <w:rFonts w:hint="eastAsia" w:ascii="宋体" w:hAnsi="宋体" w:eastAsia="宋体" w:cs="宋体"/>
          <w:b w:val="0"/>
          <w:bCs w:val="0"/>
          <w:sz w:val="28"/>
          <w:szCs w:val="28"/>
          <w:lang w:val="en-US" w:eastAsia="zh-CN"/>
        </w:rPr>
        <w:t>总院</w:t>
      </w:r>
      <w:r>
        <w:rPr>
          <w:rFonts w:hint="eastAsia" w:hAnsi="宋体" w:eastAsia="宋体" w:cs="宋体"/>
          <w:b w:val="0"/>
          <w:bCs w:val="0"/>
          <w:sz w:val="28"/>
          <w:szCs w:val="28"/>
          <w:lang w:val="en-US" w:eastAsia="zh-CN"/>
        </w:rPr>
        <w:t>工会</w:t>
      </w:r>
      <w:r>
        <w:rPr>
          <w:rFonts w:hint="eastAsia" w:ascii="宋体" w:hAnsi="宋体" w:eastAsia="宋体" w:cs="宋体"/>
          <w:b w:val="0"/>
          <w:bCs w:val="0"/>
          <w:sz w:val="28"/>
          <w:szCs w:val="28"/>
          <w:lang w:val="en-US" w:eastAsia="zh-CN"/>
        </w:rPr>
        <w:t>职工之家健身器材采购需求</w:t>
      </w:r>
      <w:r>
        <w:rPr>
          <w:rFonts w:hint="eastAsia"/>
          <w:sz w:val="28"/>
          <w:szCs w:val="36"/>
        </w:rPr>
        <w:t>。</w:t>
      </w:r>
      <w:r>
        <w:rPr>
          <w:rFonts w:hint="eastAsia"/>
          <w:sz w:val="28"/>
          <w:szCs w:val="36"/>
          <w:lang w:val="en-US" w:eastAsia="zh-CN"/>
        </w:rPr>
        <w:t>采购商用跑步机、动感单车、椭圆机等健身器材设备设施用于总院门诊4楼工会职工之家使用</w:t>
      </w:r>
      <w:r>
        <w:rPr>
          <w:rFonts w:hint="eastAsia"/>
          <w:sz w:val="28"/>
          <w:szCs w:val="36"/>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参与单位需</w:t>
      </w:r>
      <w:r>
        <w:rPr>
          <w:rFonts w:hint="eastAsia" w:hAnsi="宋体" w:eastAsia="宋体" w:cs="宋体"/>
          <w:b w:val="0"/>
          <w:bCs w:val="0"/>
          <w:sz w:val="28"/>
          <w:szCs w:val="28"/>
          <w:lang w:val="en-US" w:eastAsia="zh-CN"/>
        </w:rPr>
        <w:t>具体育用品或健身器材销售等</w:t>
      </w:r>
      <w:r>
        <w:rPr>
          <w:rFonts w:hint="eastAsia" w:ascii="宋体" w:hAnsi="宋体" w:eastAsia="宋体" w:cs="宋体"/>
          <w:b w:val="0"/>
          <w:bCs w:val="0"/>
          <w:sz w:val="28"/>
          <w:szCs w:val="28"/>
          <w:lang w:val="en-US" w:eastAsia="zh-CN"/>
        </w:rPr>
        <w:t>相关资质；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sz w:val="28"/>
          <w:szCs w:val="36"/>
          <w:lang w:val="en-US" w:eastAsia="zh-CN"/>
        </w:rPr>
        <w:t>工会职工之家</w:t>
      </w:r>
      <w:r>
        <w:rPr>
          <w:rFonts w:hint="eastAsia" w:hAnsi="宋体" w:eastAsia="宋体" w:cs="宋体"/>
          <w:b w:val="0"/>
          <w:bCs w:val="0"/>
          <w:sz w:val="28"/>
          <w:szCs w:val="28"/>
          <w:lang w:val="en-US" w:eastAsia="zh-CN"/>
        </w:rPr>
        <w:t>室内设置商用跑步机、椭圆机、动感单车、史密斯机训练器等24项健身器材设备设施，项目包含清单内所有设备采购及安装调试。</w:t>
      </w:r>
    </w:p>
    <w:p>
      <w:pPr>
        <w:pStyle w:val="2"/>
        <w:ind w:firstLine="560"/>
        <w:rPr>
          <w:rFonts w:hint="eastAsia" w:hAnsi="宋体" w:cs="宋体"/>
          <w:b w:val="0"/>
          <w:bCs w:val="0"/>
          <w:sz w:val="28"/>
          <w:szCs w:val="28"/>
          <w:lang w:val="en-US" w:eastAsia="zh-CN"/>
        </w:rPr>
      </w:pPr>
      <w:r>
        <w:rPr>
          <w:rFonts w:hint="eastAsia" w:hAnsi="宋体" w:cs="宋体"/>
          <w:b w:val="0"/>
          <w:bCs w:val="0"/>
          <w:sz w:val="28"/>
          <w:szCs w:val="28"/>
          <w:lang w:val="en-US" w:eastAsia="zh-CN"/>
        </w:rPr>
        <w:t>设备清单：</w:t>
      </w:r>
    </w:p>
    <w:p>
      <w:pPr>
        <w:ind w:firstLine="56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r>
        <w:rPr>
          <w:rFonts w:hint="eastAsia" w:hAnsi="宋体" w:eastAsia="宋体" w:cs="宋体"/>
          <w:b/>
          <w:bCs/>
          <w:sz w:val="28"/>
          <w:szCs w:val="28"/>
          <w:lang w:val="en-US" w:eastAsia="zh-CN"/>
        </w:rPr>
        <w:t>主要设备清单</w:t>
      </w:r>
      <w:r>
        <w:rPr>
          <w:rFonts w:hint="eastAsia" w:hAnsi="宋体" w:eastAsia="宋体" w:cs="宋体"/>
          <w:b w:val="0"/>
          <w:bCs w:val="0"/>
          <w:sz w:val="28"/>
          <w:szCs w:val="28"/>
          <w:lang w:val="en-US" w:eastAsia="zh-CN"/>
        </w:rPr>
        <w:t>：</w:t>
      </w:r>
    </w:p>
    <w:tbl>
      <w:tblPr>
        <w:tblStyle w:val="7"/>
        <w:tblW w:w="98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500"/>
        <w:gridCol w:w="1020"/>
        <w:gridCol w:w="1335"/>
        <w:gridCol w:w="5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序号</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53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3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商用跑步机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马达持续功率至少2HP以上；（2）最大速度至少为20km/h；（3）电动调节坡度，坡度范围0-15%；（4）多层减震系统；（5）跑步纯面积至少150*50cm（不含两侧防滑台）；（6）承重上限150kg；（7）电子屏幕，仪表显示：速度、坡度、时间、里程、卡路里、心跳、步数等运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（1）前置飞轮，飞轮重量不少于10kg；（2）步幅不少于50cm；（3）四条滑轨道；（4）电动磁控阻力调节；（5）</w:t>
            </w:r>
            <w:r>
              <w:rPr>
                <w:rFonts w:hint="eastAsia" w:ascii="宋体" w:hAnsi="宋体" w:eastAsia="宋体" w:cs="宋体"/>
                <w:i w:val="0"/>
                <w:iCs w:val="0"/>
                <w:color w:val="000000"/>
                <w:kern w:val="0"/>
                <w:sz w:val="22"/>
                <w:szCs w:val="22"/>
                <w:u w:val="none"/>
                <w:lang w:val="en-US" w:eastAsia="zh-CN" w:bidi="ar"/>
              </w:rPr>
              <w:t>有</w:t>
            </w:r>
            <w:r>
              <w:rPr>
                <w:rStyle w:val="16"/>
                <w:lang w:val="en-US" w:eastAsia="zh-CN" w:bidi="ar"/>
              </w:rPr>
              <w:t>坡度调节；（6）最大承重150kg；（7）仪表显示时间、速度、距离、心率、卡路里等运动数据；（8）有ipad支架。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动感单车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（1）飞轮重量不少于10kg；（2）最大承重150kg；（3）皮带传动系统；（4）电动磁控系统；（5）座椅和扶手可上下、前后调节；（6）仪表显示时间、距离、心率、卡路里等参数。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史密斯机训练器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有垂直、倾斜、三维三种轨道，标配配重块、杠铃片。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小飞鸟综合训练器(小龙门架）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单组配重重量不低于100kg，标配配件：曲柄长手把1根、直柄长手把1根、短杆手把2根、拉手柄2个、双头绳2个、辅助带2个、脚拉带2个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多人站综合训练器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至少满足三人同时锻炼，具备推胸、蝴蝶夹胸、哈克深蹲、双杠臂屈伸、高拉、俯身双臂上拉、悬垂举腿、腿部伸展、蹬腿等训练功能，标配配重块、杠铃片。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坐式蹬腿训练器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配重重量不低于130kg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腿部后弯训练器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配重重量不低于100kg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大腿内外侧肌训练器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配重重量不低于100kg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躯干转动训练器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配重重量不低于100kg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臀部训练器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配重重量不低于100kg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引体向上器（辅助性引体向上器）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除可做引体向上、双杠臂屈伸外，必须含辅助器装置，助力做引体向上、臂屈伸。配重重量：不低于140kg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上位蝴蝶式胸肌训练器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配重重量不低于100kg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多功能仰卧起坐板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可调节高度，最大载重：150KG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罗马椅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最大载重：150KG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哑铃凳（练习凳）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具有多功能、可调节靠背角度，最大承重不少于100Kg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最大载重：150KG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上斜练习凳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最大载重：150KG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哑铃架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两层，可放置6对哑铃（12个）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哑铃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6对（12个），重量分别为1.5kg、2.5kg、5kg、7.5kg、10kg、12.5kg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1.2米直杆杠铃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材质为45#钢，手握把柄直径30mm.外镀硬镀铬，含2个轴承，尾端螺丝固定，承重120kg。配杠铃片105KG。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壶铃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4kg、6kg、8kg各一个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PVC地胶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厚度至少4.5mm，提供质量检测报告（复印件加盖公章）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乒乓球台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标准尺寸：2740mm*1525mm*760mm，大脚轮，可折叠移动。赠品：网架2副，球网2副，中档球拍2副、乒乓球40个。</w:t>
            </w: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2、所有产品质保期参照生产厂家三包服务，质保期不少于三年。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3、交货时如出现质量、型号、参数与招标需求清单不符的情况，供应商应无条件给予更换。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4、供应商确保所供应产品符合国家相关技术部门规定技术要求，主要设备到场后经院方验收合格后才能进行安装。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lang w:val="en-US" w:eastAsia="zh-CN"/>
        </w:rPr>
      </w:pPr>
      <w:r>
        <w:rPr>
          <w:rFonts w:hint="eastAsia" w:hAnsi="宋体" w:eastAsia="宋体" w:cs="宋体"/>
          <w:sz w:val="28"/>
          <w:szCs w:val="28"/>
          <w:lang w:val="en-US" w:eastAsia="zh-CN"/>
        </w:rPr>
        <w:t>5、应标单位负责项目清单内所有设备的运输以及搬运至院方指定安装位置。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1、签订合同后，15天内完成所有设备采购及调试安装；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3、报价含人工费、材料费、装卸车费、运输费、管理费、保险、质保期、利润、税金等为完成本项目所需的所有费用，在实施期间不因市场因素而变动。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bookmarkStart w:id="0" w:name="_GoBack"/>
      <w:bookmarkEnd w:id="0"/>
      <w:r>
        <w:rPr>
          <w:rFonts w:hint="eastAsia" w:hAnsi="宋体" w:eastAsia="宋体" w:cs="宋体"/>
          <w:sz w:val="28"/>
          <w:szCs w:val="28"/>
          <w:lang w:val="en-US" w:eastAsia="zh-CN"/>
        </w:rPr>
        <w:t xml:space="preserve">                    </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ZTk0YjViNWNlODgzMGZmNjRjMjY4OGQ0MDJiZjEifQ=="/>
  </w:docVars>
  <w:rsids>
    <w:rsidRoot w:val="53C91D89"/>
    <w:rsid w:val="010951A7"/>
    <w:rsid w:val="029006F1"/>
    <w:rsid w:val="03435C52"/>
    <w:rsid w:val="037830CE"/>
    <w:rsid w:val="041744FB"/>
    <w:rsid w:val="042621F8"/>
    <w:rsid w:val="047E1FB9"/>
    <w:rsid w:val="05B0028B"/>
    <w:rsid w:val="05C74289"/>
    <w:rsid w:val="061E3F1F"/>
    <w:rsid w:val="06D663A6"/>
    <w:rsid w:val="07664AA9"/>
    <w:rsid w:val="0AD409A0"/>
    <w:rsid w:val="0C29450A"/>
    <w:rsid w:val="0D052F8B"/>
    <w:rsid w:val="0DEC388F"/>
    <w:rsid w:val="0DFB3956"/>
    <w:rsid w:val="0E1F0604"/>
    <w:rsid w:val="11424D1C"/>
    <w:rsid w:val="11634099"/>
    <w:rsid w:val="128571E5"/>
    <w:rsid w:val="139F4F81"/>
    <w:rsid w:val="158A71B2"/>
    <w:rsid w:val="171C1FFC"/>
    <w:rsid w:val="17AA5816"/>
    <w:rsid w:val="17CB6A54"/>
    <w:rsid w:val="17F07302"/>
    <w:rsid w:val="19AB7B33"/>
    <w:rsid w:val="1C52663A"/>
    <w:rsid w:val="1E1D2544"/>
    <w:rsid w:val="1F7B2D1C"/>
    <w:rsid w:val="1FBD62B1"/>
    <w:rsid w:val="20B16B03"/>
    <w:rsid w:val="219B01F8"/>
    <w:rsid w:val="21A07DC1"/>
    <w:rsid w:val="22E362D2"/>
    <w:rsid w:val="26D52249"/>
    <w:rsid w:val="28865645"/>
    <w:rsid w:val="2A602459"/>
    <w:rsid w:val="2C022C0C"/>
    <w:rsid w:val="2CB404AC"/>
    <w:rsid w:val="2CDF3794"/>
    <w:rsid w:val="2DDE5616"/>
    <w:rsid w:val="2E852EAB"/>
    <w:rsid w:val="2FC63D74"/>
    <w:rsid w:val="30D0413E"/>
    <w:rsid w:val="31040C94"/>
    <w:rsid w:val="31F22A68"/>
    <w:rsid w:val="34272BB6"/>
    <w:rsid w:val="34D91454"/>
    <w:rsid w:val="34F45C4C"/>
    <w:rsid w:val="35AC53AF"/>
    <w:rsid w:val="3E2C4BB7"/>
    <w:rsid w:val="3F664045"/>
    <w:rsid w:val="40012417"/>
    <w:rsid w:val="40D46D12"/>
    <w:rsid w:val="40E5168A"/>
    <w:rsid w:val="4172433C"/>
    <w:rsid w:val="417D3E89"/>
    <w:rsid w:val="419A0FA7"/>
    <w:rsid w:val="421C47E7"/>
    <w:rsid w:val="42B208A8"/>
    <w:rsid w:val="45960004"/>
    <w:rsid w:val="46F86693"/>
    <w:rsid w:val="47A37881"/>
    <w:rsid w:val="47F24951"/>
    <w:rsid w:val="485C4F2C"/>
    <w:rsid w:val="489B4B75"/>
    <w:rsid w:val="49634BF7"/>
    <w:rsid w:val="4A1F5604"/>
    <w:rsid w:val="4D1B00DF"/>
    <w:rsid w:val="4FF57096"/>
    <w:rsid w:val="50E85F0B"/>
    <w:rsid w:val="52F3051F"/>
    <w:rsid w:val="53C91D89"/>
    <w:rsid w:val="55617B80"/>
    <w:rsid w:val="56173FB4"/>
    <w:rsid w:val="561D501A"/>
    <w:rsid w:val="56515FE9"/>
    <w:rsid w:val="5A447D2A"/>
    <w:rsid w:val="5B3F6E48"/>
    <w:rsid w:val="5CB3223D"/>
    <w:rsid w:val="5CEF488A"/>
    <w:rsid w:val="5E40418F"/>
    <w:rsid w:val="5F442227"/>
    <w:rsid w:val="623A7395"/>
    <w:rsid w:val="627438C2"/>
    <w:rsid w:val="63814B5D"/>
    <w:rsid w:val="65FC73CD"/>
    <w:rsid w:val="67EC39D4"/>
    <w:rsid w:val="680C7FB1"/>
    <w:rsid w:val="6A9B7D71"/>
    <w:rsid w:val="6AE954B5"/>
    <w:rsid w:val="6BA044C1"/>
    <w:rsid w:val="6C775AF2"/>
    <w:rsid w:val="6E5E469C"/>
    <w:rsid w:val="6F0453DE"/>
    <w:rsid w:val="6F250725"/>
    <w:rsid w:val="6F395FEB"/>
    <w:rsid w:val="70C34F1C"/>
    <w:rsid w:val="717766ED"/>
    <w:rsid w:val="72625B8C"/>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1 Char"/>
    <w:basedOn w:val="1"/>
    <w:qFormat/>
    <w:uiPriority w:val="0"/>
    <w:rPr>
      <w:sz w:val="24"/>
      <w:szCs w:val="24"/>
    </w:rPr>
  </w:style>
  <w:style w:type="character" w:customStyle="1" w:styleId="11">
    <w:name w:val="font2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2"/>
      <w:szCs w:val="22"/>
      <w:u w:val="none"/>
    </w:rPr>
  </w:style>
  <w:style w:type="character" w:customStyle="1" w:styleId="13">
    <w:name w:val="font41"/>
    <w:basedOn w:val="9"/>
    <w:qFormat/>
    <w:uiPriority w:val="0"/>
    <w:rPr>
      <w:rFonts w:hint="eastAsia" w:ascii="宋体" w:hAnsi="宋体" w:eastAsia="宋体" w:cs="宋体"/>
      <w:color w:val="000000"/>
      <w:sz w:val="22"/>
      <w:szCs w:val="22"/>
      <w:u w:val="none"/>
    </w:rPr>
  </w:style>
  <w:style w:type="paragraph" w:customStyle="1" w:styleId="14">
    <w:name w:val="正文2"/>
    <w:basedOn w:val="1"/>
    <w:qFormat/>
    <w:uiPriority w:val="0"/>
    <w:pPr>
      <w:spacing w:before="156" w:line="360" w:lineRule="auto"/>
      <w:ind w:firstLine="510" w:firstLineChars="200"/>
    </w:pPr>
    <w:rPr>
      <w:sz w:val="24"/>
    </w:rPr>
  </w:style>
  <w:style w:type="character" w:customStyle="1" w:styleId="15">
    <w:name w:val="font11"/>
    <w:basedOn w:val="9"/>
    <w:qFormat/>
    <w:uiPriority w:val="0"/>
    <w:rPr>
      <w:rFonts w:hint="eastAsia" w:ascii="宋体" w:hAnsi="宋体" w:eastAsia="宋体" w:cs="宋体"/>
      <w:color w:val="000000"/>
      <w:sz w:val="22"/>
      <w:szCs w:val="22"/>
      <w:u w:val="none"/>
    </w:rPr>
  </w:style>
  <w:style w:type="character" w:customStyle="1" w:styleId="16">
    <w:name w:val="font5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1739</Words>
  <Characters>1927</Characters>
  <Lines>0</Lines>
  <Paragraphs>0</Paragraphs>
  <TotalTime>1</TotalTime>
  <ScaleCrop>false</ScaleCrop>
  <LinksUpToDate>false</LinksUpToDate>
  <CharactersWithSpaces>2120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睡莲</cp:lastModifiedBy>
  <cp:lastPrinted>2020-12-16T01:51:00Z</cp:lastPrinted>
  <dcterms:modified xsi:type="dcterms:W3CDTF">2022-06-27T00:31:12Z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676BB8C8E330493DB527A03640A94E19</vt:lpwstr>
  </property>
</Properties>
</file>