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柳州市工人医院南院区改造项目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可行性研究报告的编制需求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一、项目概况：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项目名称：柳州市工人医院南院区改造项目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建设内容及规模：总改造面积约为9837m2。主要对柳州市工人医院南院（1号楼、学生宿舍楼）进行修缮改造，主要建设内容包含：楼地面工程、内墙面工程、天棚工程、门窗工程、拆除工程、砌筑工程、给排水工程、电气工程、智能化工程、消防工程、通风空调工程、外立面改造工程、屋面工程、地下室改造工程、室外给排水改造工程，新增电梯、护理呼叫系统及供氧系统设备等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总投资估算约：4487万元。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质量要求：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达到国家有关法律法规、技术规范的各项要求，并通过相关部门的审批。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可行性研究报告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行性研究报告是建设项目前期工作的重要内容，可行性研究报告是可行性研究的成果，是建设项目投资决策的重要依据。政府采取直接投资方式投资的项目（政府投资项目），项目单位应当编制可行性研究报告，按照政府投资管理权限和规定的程序，报投资主管部门审批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可行性研究报告具体内容如下：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  总  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 项目背景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 项目概况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1.3可行性研究报告方案执行立项批复的说明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  项目建设的必要性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  需求分析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  建设规模及主要建设内容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 建设规模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 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  建设地址及建设条件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5.1 建设地址选择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5.2建设条件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第六章  工程方案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  环境保护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  节能节水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  绿色建筑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第十章  海绵城市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第十一章  劳动安全卫生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第十二章  消  防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第十三章  项目管理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第十四章   项目实施进度建议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第十五章  投资估算及资金筹措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第十六章  财务评价（有收入的项目）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第十七章  社会评价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第十八章  风险分析</w:t>
      </w:r>
    </w:p>
    <w:p>
      <w:pPr>
        <w:spacing w:line="360" w:lineRule="auto"/>
        <w:ind w:firstLine="560" w:firstLineChars="200"/>
      </w:pPr>
      <w:r>
        <w:rPr>
          <w:rFonts w:hint="eastAsia" w:ascii="宋体" w:hAnsi="宋体" w:eastAsia="宋体" w:cs="宋体"/>
          <w:sz w:val="28"/>
          <w:szCs w:val="28"/>
        </w:rPr>
        <w:t>第十九章  结论与建议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B6847"/>
    <w:multiLevelType w:val="singleLevel"/>
    <w:tmpl w:val="2C7B68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QyN2RjYmFmYzc1NmM3MjBhNDU1MjM3OTFkY2EifQ=="/>
  </w:docVars>
  <w:rsids>
    <w:rsidRoot w:val="740F1901"/>
    <w:rsid w:val="32E63E19"/>
    <w:rsid w:val="48FE21C5"/>
    <w:rsid w:val="4B9C45DF"/>
    <w:rsid w:val="5C9500E4"/>
    <w:rsid w:val="740F1901"/>
    <w:rsid w:val="7C2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1021</Characters>
  <Lines>0</Lines>
  <Paragraphs>0</Paragraphs>
  <TotalTime>1</TotalTime>
  <ScaleCrop>false</ScaleCrop>
  <LinksUpToDate>false</LinksUpToDate>
  <CharactersWithSpaces>1093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2021-04-07T06:50:00Z</dcterms:created>
  <dc:creator>Administrator</dc:creator>
  <cp:lastModifiedBy>王军</cp:lastModifiedBy>
  <dcterms:modified xsi:type="dcterms:W3CDTF">2022-06-09T07:59:30Z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2ED0D6C84C274EB5AF125E6635A4B0D4</vt:lpwstr>
  </property>
</Properties>
</file>