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eastAsia="zh-CN"/>
        </w:rPr>
        <w:t>柳州市工人医院</w:t>
      </w:r>
      <w:r>
        <w:rPr>
          <w:rFonts w:hint="eastAsia" w:ascii="黑体" w:hAnsi="黑体" w:eastAsia="黑体" w:cs="黑体"/>
          <w:b/>
          <w:sz w:val="36"/>
          <w:szCs w:val="36"/>
          <w:lang w:val="en-US" w:eastAsia="zh-CN"/>
        </w:rPr>
        <w:t>2022年度全院零星维修改造工程</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招标</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柳州市工人医院2022年度全院零星维修改造工程</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柳州市工人医院2022年度全院零星维修改造工程</w:t>
      </w:r>
      <w:r>
        <w:rPr>
          <w:rFonts w:hint="eastAsia" w:hAnsi="宋体" w:eastAsia="宋体" w:cs="宋体"/>
          <w:b w:val="0"/>
          <w:bCs w:val="0"/>
          <w:sz w:val="28"/>
          <w:szCs w:val="28"/>
          <w:lang w:val="en-US" w:eastAsia="zh-CN"/>
        </w:rPr>
        <w:t>项目，主要包含2022年度单个项目造价在5万元以下的维修改造工程项目，应标方根据院方要求完成此类工程项目，每季度根据应标单位实际完成工作进行结算</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具建筑工程装饰、水电施工</w:t>
      </w:r>
      <w:r>
        <w:rPr>
          <w:rFonts w:hint="eastAsia" w:ascii="宋体" w:hAnsi="宋体" w:eastAsia="宋体" w:cs="宋体"/>
          <w:b w:val="0"/>
          <w:bCs w:val="0"/>
          <w:sz w:val="28"/>
          <w:szCs w:val="28"/>
          <w:lang w:val="en-US" w:eastAsia="zh-CN"/>
        </w:rPr>
        <w:t>等相关资质；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bCs/>
          <w:sz w:val="28"/>
          <w:szCs w:val="28"/>
          <w:lang w:val="en-US" w:eastAsia="zh-CN"/>
        </w:rPr>
      </w:pPr>
      <w:r>
        <w:rPr>
          <w:rFonts w:hint="eastAsia" w:hAnsi="宋体" w:eastAsia="宋体" w:cs="宋体"/>
          <w:b w:val="0"/>
          <w:bCs w:val="0"/>
          <w:sz w:val="28"/>
          <w:szCs w:val="28"/>
          <w:lang w:val="en-US" w:eastAsia="zh-CN"/>
        </w:rPr>
        <w:t>零星维修改造工程包含院内用房修缮、房屋改造、水电改造、室外景观设施维修改造等，改造范围为造价在5万元以下的维修改造工程项目，应标单位负责以上内容所有材料采购及施工、安装工作，具体施工内容见：项目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1、应标方负责项目清单中包含的项目及与清单中项目相似的但未包含在清单中的院方指定项目的安装及施工。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2、项目通过竞争性磋商选定5个应标单位签订合同。合同范围内项目造价在1万元以下的项目由总务科随机抽选分配到5个应标单位实施；造价在1万元至5万元范围内的项目通过比选5个单位，按比价结果确定最优的一家进行项目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3、应标单位接到工程任务后需在8小时内响应；确定施工方案后24小时内组织人员及材料，48小时内进场施工。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4、维保期至少2年。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5、施工过程中不得影响医院正常运行。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6、装修风格与院区风格统一，工程主要材料需提前准备样板供院方选择，经院方选定后方能进行订货施工。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7、工程现场施工必须符合建筑消防安全规范要求。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8、施工过程中应标单位需安排专业工程师进行现场施工管理工作。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六、合同工期、结算及报价方式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1、签订合同后，60天内完成所有工程内容施工；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2、投标单位根据项目清单进行综合让利报价；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3、项目按季度根据具体完成工程量进行结算。 </w:t>
      </w:r>
      <w:bookmarkStart w:id="0" w:name="_GoBack"/>
      <w:bookmarkEnd w:id="0"/>
      <w:r>
        <w:rPr>
          <w:rFonts w:hint="eastAsia" w:hAnsi="宋体" w:eastAsia="宋体" w:cs="宋体"/>
          <w:sz w:val="28"/>
          <w:szCs w:val="28"/>
          <w:lang w:val="en-US" w:eastAsia="zh-CN"/>
        </w:rPr>
        <w:t xml:space="preserve">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2022年4月15日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D052F8B"/>
    <w:rsid w:val="0DEC388F"/>
    <w:rsid w:val="0E1F0604"/>
    <w:rsid w:val="0E9D177A"/>
    <w:rsid w:val="11424D1C"/>
    <w:rsid w:val="11634099"/>
    <w:rsid w:val="128571E5"/>
    <w:rsid w:val="139F4F81"/>
    <w:rsid w:val="158A71B2"/>
    <w:rsid w:val="171C1FFC"/>
    <w:rsid w:val="17AA5816"/>
    <w:rsid w:val="17F07302"/>
    <w:rsid w:val="1AAD4E6B"/>
    <w:rsid w:val="1C52663A"/>
    <w:rsid w:val="1E1D2544"/>
    <w:rsid w:val="1F7B2D1C"/>
    <w:rsid w:val="1FBD62B1"/>
    <w:rsid w:val="20B16B03"/>
    <w:rsid w:val="219B01F8"/>
    <w:rsid w:val="21A07DC1"/>
    <w:rsid w:val="22E362D2"/>
    <w:rsid w:val="22E77039"/>
    <w:rsid w:val="26D52249"/>
    <w:rsid w:val="2C022C0C"/>
    <w:rsid w:val="2CB404AC"/>
    <w:rsid w:val="2CDF3794"/>
    <w:rsid w:val="2E852EAB"/>
    <w:rsid w:val="31040C94"/>
    <w:rsid w:val="31F22A68"/>
    <w:rsid w:val="34D91454"/>
    <w:rsid w:val="35AC53AF"/>
    <w:rsid w:val="3E2C4BB7"/>
    <w:rsid w:val="3F664045"/>
    <w:rsid w:val="40012417"/>
    <w:rsid w:val="40466488"/>
    <w:rsid w:val="40D46D12"/>
    <w:rsid w:val="4172433C"/>
    <w:rsid w:val="417D3E89"/>
    <w:rsid w:val="419A0FA7"/>
    <w:rsid w:val="421C47E7"/>
    <w:rsid w:val="42B208A8"/>
    <w:rsid w:val="45960004"/>
    <w:rsid w:val="47A37881"/>
    <w:rsid w:val="47E54143"/>
    <w:rsid w:val="47F24951"/>
    <w:rsid w:val="489B4B75"/>
    <w:rsid w:val="49634BF7"/>
    <w:rsid w:val="4D1B00DF"/>
    <w:rsid w:val="4FF57096"/>
    <w:rsid w:val="50E85F0B"/>
    <w:rsid w:val="52F3051F"/>
    <w:rsid w:val="53C91D89"/>
    <w:rsid w:val="551266AC"/>
    <w:rsid w:val="55617B80"/>
    <w:rsid w:val="561D501A"/>
    <w:rsid w:val="56515FE9"/>
    <w:rsid w:val="5A447D2A"/>
    <w:rsid w:val="5CB3223D"/>
    <w:rsid w:val="5E40418F"/>
    <w:rsid w:val="5F442227"/>
    <w:rsid w:val="623A7395"/>
    <w:rsid w:val="627438C2"/>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9562EED"/>
    <w:rsid w:val="7AC124B5"/>
    <w:rsid w:val="7AF9322A"/>
    <w:rsid w:val="7B161079"/>
    <w:rsid w:val="7B6660C0"/>
    <w:rsid w:val="7B7134EE"/>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903</Words>
  <Characters>922</Characters>
  <Lines>0</Lines>
  <Paragraphs>0</Paragraphs>
  <TotalTime>1</TotalTime>
  <ScaleCrop>false</ScaleCrop>
  <LinksUpToDate>false</LinksUpToDate>
  <CharactersWithSpaces>1038</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2020-12-16T01:51:00Z</cp:lastPrinted>
  <dcterms:modified xsi:type="dcterms:W3CDTF">2022-06-01T01:09:16Z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676BB8C8E330493DB527A03640A94E19</vt:lpwstr>
  </property>
</Properties>
</file>