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监护仪参数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宋体" w:hAnsi="宋体" w:cs="宋体"/>
          <w:b/>
          <w:kern w:val="0"/>
          <w:sz w:val="22"/>
          <w:szCs w:val="22"/>
        </w:rPr>
      </w:pPr>
      <w:bookmarkStart w:id="0" w:name="_GoBack"/>
      <w:r>
        <w:rPr>
          <w:rFonts w:hint="eastAsia" w:ascii="宋体" w:hAnsi="宋体" w:cs="宋体"/>
          <w:b/>
          <w:kern w:val="0"/>
          <w:sz w:val="22"/>
          <w:szCs w:val="22"/>
        </w:rPr>
        <w:t>1：整机要求：</w:t>
      </w:r>
    </w:p>
    <w:p>
      <w:pPr>
        <w:autoSpaceDE w:val="0"/>
        <w:autoSpaceDN w:val="0"/>
        <w:adjustRightInd w:val="0"/>
        <w:spacing w:line="240" w:lineRule="auto"/>
        <w:ind w:left="420" w:leftChars="20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1.1、一体化便携监护仪，方便移动。</w:t>
      </w:r>
    </w:p>
    <w:p>
      <w:pPr>
        <w:autoSpaceDE w:val="0"/>
        <w:autoSpaceDN w:val="0"/>
        <w:adjustRightInd w:val="0"/>
        <w:spacing w:line="240" w:lineRule="auto"/>
        <w:ind w:left="420" w:leftChars="20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1.</w:t>
      </w:r>
      <w:r>
        <w:rPr>
          <w:rFonts w:hint="eastAsia" w:ascii="宋体" w:hAnsi="宋体"/>
          <w:sz w:val="22"/>
          <w:szCs w:val="22"/>
          <w:lang w:val="en-US" w:eastAsia="zh-CN"/>
        </w:rPr>
        <w:t>2</w:t>
      </w:r>
      <w:r>
        <w:rPr>
          <w:rFonts w:hint="eastAsia" w:ascii="宋体" w:hAnsi="宋体"/>
          <w:sz w:val="22"/>
          <w:szCs w:val="22"/>
        </w:rPr>
        <w:t>、≥10.1英寸彩</w:t>
      </w:r>
      <w:r>
        <w:rPr>
          <w:rFonts w:ascii="宋体" w:hAnsi="宋体"/>
          <w:sz w:val="22"/>
          <w:szCs w:val="22"/>
        </w:rPr>
        <w:t>色</w:t>
      </w:r>
      <w:r>
        <w:rPr>
          <w:rFonts w:hint="eastAsia" w:ascii="宋体" w:hAnsi="宋体"/>
          <w:sz w:val="22"/>
          <w:szCs w:val="22"/>
        </w:rPr>
        <w:t>液晶屏，分辨率≥</w:t>
      </w:r>
      <w:r>
        <w:rPr>
          <w:rFonts w:ascii="宋体" w:hAnsi="宋体"/>
          <w:sz w:val="22"/>
          <w:szCs w:val="22"/>
        </w:rPr>
        <w:t>1280</w:t>
      </w:r>
      <w:r>
        <w:rPr>
          <w:rFonts w:hint="eastAsia" w:ascii="宋体" w:hAnsi="宋体"/>
          <w:sz w:val="22"/>
          <w:szCs w:val="22"/>
        </w:rPr>
        <w:t>*</w:t>
      </w:r>
      <w:r>
        <w:rPr>
          <w:rFonts w:ascii="宋体" w:hAnsi="宋体"/>
          <w:sz w:val="22"/>
          <w:szCs w:val="22"/>
        </w:rPr>
        <w:t>8</w:t>
      </w:r>
      <w:r>
        <w:rPr>
          <w:rFonts w:hint="eastAsia" w:ascii="宋体" w:hAnsi="宋体"/>
          <w:sz w:val="22"/>
          <w:szCs w:val="22"/>
        </w:rPr>
        <w:t>00像素。</w:t>
      </w:r>
    </w:p>
    <w:p>
      <w:pPr>
        <w:autoSpaceDE w:val="0"/>
        <w:autoSpaceDN w:val="0"/>
        <w:adjustRightInd w:val="0"/>
        <w:spacing w:line="240" w:lineRule="auto"/>
        <w:ind w:left="420" w:leftChars="20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1.</w:t>
      </w:r>
      <w:r>
        <w:rPr>
          <w:rFonts w:hint="eastAsia" w:ascii="宋体" w:hAnsi="宋体"/>
          <w:sz w:val="22"/>
          <w:szCs w:val="22"/>
          <w:lang w:val="en-US" w:eastAsia="zh-CN"/>
        </w:rPr>
        <w:t>3</w:t>
      </w:r>
      <w:r>
        <w:rPr>
          <w:rFonts w:hint="eastAsia" w:ascii="宋体" w:hAnsi="宋体"/>
          <w:sz w:val="22"/>
          <w:szCs w:val="22"/>
        </w:rPr>
        <w:t>、可支持遥控器无线远程操作监护仪。</w:t>
      </w:r>
    </w:p>
    <w:p>
      <w:pPr>
        <w:autoSpaceDE w:val="0"/>
        <w:autoSpaceDN w:val="0"/>
        <w:adjustRightInd w:val="0"/>
        <w:spacing w:line="240" w:lineRule="auto"/>
        <w:ind w:left="420" w:leftChars="20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1.</w:t>
      </w:r>
      <w:r>
        <w:rPr>
          <w:rFonts w:hint="eastAsia" w:ascii="宋体" w:hAnsi="宋体"/>
          <w:sz w:val="22"/>
          <w:szCs w:val="22"/>
          <w:lang w:val="en-US" w:eastAsia="zh-CN"/>
        </w:rPr>
        <w:t>4</w:t>
      </w:r>
      <w:r>
        <w:rPr>
          <w:rFonts w:hint="eastAsia" w:ascii="宋体" w:hAnsi="宋体"/>
          <w:sz w:val="22"/>
          <w:szCs w:val="22"/>
        </w:rPr>
        <w:t>、内置锂电池，插槽式设计，无需螺丝刀工具支持快速拆卸和安装。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宋体" w:hAnsi="宋体" w:cs="宋体"/>
          <w:b/>
          <w:kern w:val="0"/>
          <w:sz w:val="22"/>
          <w:szCs w:val="22"/>
        </w:rPr>
      </w:pPr>
      <w:r>
        <w:rPr>
          <w:rFonts w:hint="eastAsia" w:ascii="宋体" w:hAnsi="宋体" w:cs="宋体"/>
          <w:b/>
          <w:kern w:val="0"/>
          <w:sz w:val="22"/>
          <w:szCs w:val="22"/>
        </w:rPr>
        <w:t>2：监测参数：</w:t>
      </w:r>
    </w:p>
    <w:p>
      <w:pPr>
        <w:autoSpaceDE w:val="0"/>
        <w:autoSpaceDN w:val="0"/>
        <w:adjustRightInd w:val="0"/>
        <w:spacing w:line="240" w:lineRule="auto"/>
        <w:ind w:left="420" w:leftChars="20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2.1、配置3/5导心电，呼吸，无创血压，血氧饱和度，脉搏和双通道体温参数监测</w:t>
      </w:r>
    </w:p>
    <w:p>
      <w:pPr>
        <w:autoSpaceDE w:val="0"/>
        <w:autoSpaceDN w:val="0"/>
        <w:adjustRightInd w:val="0"/>
        <w:spacing w:line="240" w:lineRule="auto"/>
        <w:ind w:left="420" w:leftChars="20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2.2、心电监护支持心率，ST段测量，心律失常分析，QT/QTc连续实时测量和对应报警功能。</w:t>
      </w:r>
    </w:p>
    <w:p>
      <w:pPr>
        <w:autoSpaceDE w:val="0"/>
        <w:autoSpaceDN w:val="0"/>
        <w:adjustRightInd w:val="0"/>
        <w:spacing w:line="240" w:lineRule="auto"/>
        <w:ind w:left="420" w:leftChars="20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2.3、心电算法通过AHA/MIT-BIH数据库验证。</w:t>
      </w:r>
    </w:p>
    <w:p>
      <w:pPr>
        <w:autoSpaceDE w:val="0"/>
        <w:autoSpaceDN w:val="0"/>
        <w:adjustRightInd w:val="0"/>
        <w:spacing w:line="240" w:lineRule="auto"/>
        <w:ind w:left="420" w:leftChars="20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2.4、心电波形扫描速度支持</w:t>
      </w:r>
      <w:r>
        <w:rPr>
          <w:rFonts w:ascii="宋体" w:hAnsi="宋体"/>
          <w:sz w:val="22"/>
          <w:szCs w:val="22"/>
        </w:rPr>
        <w:t>6.25mm/s</w:t>
      </w:r>
      <w:r>
        <w:rPr>
          <w:rFonts w:hint="eastAsia" w:ascii="宋体" w:hAnsi="宋体"/>
          <w:sz w:val="22"/>
          <w:szCs w:val="22"/>
        </w:rPr>
        <w:t>、</w:t>
      </w:r>
      <w:r>
        <w:rPr>
          <w:rFonts w:ascii="宋体" w:hAnsi="宋体"/>
          <w:sz w:val="22"/>
          <w:szCs w:val="22"/>
        </w:rPr>
        <w:t>12.5 mm/s</w:t>
      </w:r>
      <w:r>
        <w:rPr>
          <w:rFonts w:hint="eastAsia" w:ascii="宋体" w:hAnsi="宋体"/>
          <w:sz w:val="22"/>
          <w:szCs w:val="22"/>
        </w:rPr>
        <w:t>、</w:t>
      </w:r>
      <w:r>
        <w:rPr>
          <w:rFonts w:ascii="宋体" w:hAnsi="宋体"/>
          <w:sz w:val="22"/>
          <w:szCs w:val="22"/>
        </w:rPr>
        <w:t>25 mm/s</w:t>
      </w:r>
      <w:r>
        <w:rPr>
          <w:rFonts w:hint="eastAsia" w:ascii="宋体" w:hAnsi="宋体"/>
          <w:sz w:val="22"/>
          <w:szCs w:val="22"/>
        </w:rPr>
        <w:t>和</w:t>
      </w:r>
      <w:r>
        <w:rPr>
          <w:rFonts w:ascii="宋体" w:hAnsi="宋体"/>
          <w:sz w:val="22"/>
          <w:szCs w:val="22"/>
        </w:rPr>
        <w:t>50 mm/s</w:t>
      </w:r>
      <w:r>
        <w:rPr>
          <w:rFonts w:hint="eastAsia" w:ascii="宋体" w:hAnsi="宋体"/>
          <w:sz w:val="22"/>
          <w:szCs w:val="22"/>
        </w:rPr>
        <w:t>。</w:t>
      </w:r>
    </w:p>
    <w:p>
      <w:pPr>
        <w:autoSpaceDE w:val="0"/>
        <w:autoSpaceDN w:val="0"/>
        <w:adjustRightInd w:val="0"/>
        <w:spacing w:line="240" w:lineRule="auto"/>
        <w:ind w:left="420" w:leftChars="20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2.5、提供窗口支持心脏下壁，侧壁和前壁对应多个ST片段的同屏实时显示</w:t>
      </w:r>
    </w:p>
    <w:p>
      <w:pPr>
        <w:autoSpaceDE w:val="0"/>
        <w:autoSpaceDN w:val="0"/>
        <w:adjustRightInd w:val="0"/>
        <w:spacing w:line="240" w:lineRule="auto"/>
        <w:ind w:left="420" w:leftChars="20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2.6、支持≥20种心律失常分析,包括房颤分析。</w:t>
      </w:r>
    </w:p>
    <w:p>
      <w:pPr>
        <w:autoSpaceDE w:val="0"/>
        <w:autoSpaceDN w:val="0"/>
        <w:adjustRightInd w:val="0"/>
        <w:spacing w:line="240" w:lineRule="auto"/>
        <w:ind w:left="420" w:leftChars="20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2.7、QT和QTc实时监测参数测量范围：</w:t>
      </w:r>
      <w:r>
        <w:rPr>
          <w:rFonts w:ascii="宋体" w:hAnsi="宋体"/>
          <w:sz w:val="22"/>
          <w:szCs w:val="22"/>
        </w:rPr>
        <w:t>200</w:t>
      </w:r>
      <w:r>
        <w:rPr>
          <w:rFonts w:hint="eastAsia" w:ascii="宋体" w:hAnsi="宋体"/>
          <w:sz w:val="22"/>
          <w:szCs w:val="22"/>
        </w:rPr>
        <w:t>～</w:t>
      </w:r>
      <w:r>
        <w:rPr>
          <w:rFonts w:ascii="宋体" w:hAnsi="宋体"/>
          <w:sz w:val="22"/>
          <w:szCs w:val="22"/>
        </w:rPr>
        <w:t>800 ms</w:t>
      </w:r>
      <w:r>
        <w:rPr>
          <w:rFonts w:hint="eastAsia" w:ascii="宋体" w:hAnsi="宋体"/>
          <w:sz w:val="22"/>
          <w:szCs w:val="22"/>
        </w:rPr>
        <w:t>。</w:t>
      </w:r>
    </w:p>
    <w:p>
      <w:pPr>
        <w:autoSpaceDE w:val="0"/>
        <w:autoSpaceDN w:val="0"/>
        <w:adjustRightInd w:val="0"/>
        <w:spacing w:line="240" w:lineRule="auto"/>
        <w:ind w:left="443" w:leftChars="203" w:hanging="17" w:hangingChars="8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2.8、支持升级提供过去24小时心电概览报告查看与打印，包括心率统计结果，心律失常统计结果，ST统计和QT/QTc统计结果。</w:t>
      </w:r>
    </w:p>
    <w:p>
      <w:pPr>
        <w:autoSpaceDE w:val="0"/>
        <w:autoSpaceDN w:val="0"/>
        <w:adjustRightInd w:val="0"/>
        <w:spacing w:line="240" w:lineRule="auto"/>
        <w:ind w:left="420" w:leftChars="20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2.9、提供SpO2,PR和PI参数的实时监测，适用于成人，小儿和新生儿。</w:t>
      </w:r>
    </w:p>
    <w:p>
      <w:pPr>
        <w:autoSpaceDE w:val="0"/>
        <w:autoSpaceDN w:val="0"/>
        <w:adjustRightInd w:val="0"/>
        <w:spacing w:line="240" w:lineRule="auto"/>
        <w:ind w:left="420" w:leftChars="20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2.10、支持指套式血氧探头，IPX7防水等级，支持液体浸泡消毒和清洁。</w:t>
      </w:r>
    </w:p>
    <w:p>
      <w:pPr>
        <w:autoSpaceDE w:val="0"/>
        <w:autoSpaceDN w:val="0"/>
        <w:adjustRightInd w:val="0"/>
        <w:spacing w:line="240" w:lineRule="auto"/>
        <w:ind w:left="420" w:leftChars="20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2.11、配置无创血压测量，适用于成人，小儿和新生儿。</w:t>
      </w:r>
    </w:p>
    <w:p>
      <w:pPr>
        <w:autoSpaceDE w:val="0"/>
        <w:autoSpaceDN w:val="0"/>
        <w:adjustRightInd w:val="0"/>
        <w:spacing w:line="240" w:lineRule="auto"/>
        <w:ind w:left="420" w:leftChars="20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2.12、提供手动，自动，连续和序列4种测量模式，并提供24小</w:t>
      </w:r>
      <w:r>
        <w:rPr>
          <w:rFonts w:ascii="宋体" w:hAnsi="宋体"/>
          <w:sz w:val="22"/>
          <w:szCs w:val="22"/>
        </w:rPr>
        <w:t>时血压统计结果，</w:t>
      </w:r>
      <w:r>
        <w:rPr>
          <w:rFonts w:hint="eastAsia" w:ascii="宋体" w:hAnsi="宋体"/>
          <w:sz w:val="22"/>
          <w:szCs w:val="22"/>
        </w:rPr>
        <w:t>满足临床应用。</w:t>
      </w:r>
    </w:p>
    <w:p>
      <w:pPr>
        <w:spacing w:line="240" w:lineRule="auto"/>
        <w:ind w:right="42" w:rightChars="2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3：系统功能：</w:t>
      </w:r>
    </w:p>
    <w:p>
      <w:pPr>
        <w:spacing w:line="240" w:lineRule="auto"/>
        <w:ind w:left="420" w:leftChars="200" w:right="42" w:rightChars="2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3.1、支持所有监测参数报警限一键自动设置功能，满足医护团队快速管理患者报警需求</w:t>
      </w:r>
    </w:p>
    <w:p>
      <w:pPr>
        <w:spacing w:line="240" w:lineRule="auto"/>
        <w:ind w:left="420" w:leftChars="200" w:right="42" w:rightChars="2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3.2、支持肾功能计算功能。</w:t>
      </w:r>
    </w:p>
    <w:p>
      <w:pPr>
        <w:spacing w:line="240" w:lineRule="auto"/>
        <w:ind w:right="42" w:rightChars="20" w:firstLine="440" w:firstLineChars="200"/>
        <w:rPr>
          <w:rFonts w:asciiTheme="minorEastAsia" w:hAnsi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22"/>
          <w:szCs w:val="22"/>
        </w:rPr>
        <w:t>3.3、</w:t>
      </w:r>
      <w:r>
        <w:rPr>
          <w:rFonts w:asciiTheme="minorEastAsia" w:hAnsiTheme="minorEastAsia"/>
          <w:sz w:val="22"/>
          <w:szCs w:val="22"/>
        </w:rPr>
        <w:t>具有图形化</w:t>
      </w:r>
      <w:r>
        <w:rPr>
          <w:rFonts w:hint="eastAsia" w:asciiTheme="minorEastAsia" w:hAnsiTheme="minorEastAsia"/>
          <w:sz w:val="22"/>
          <w:szCs w:val="22"/>
        </w:rPr>
        <w:t>技术</w:t>
      </w:r>
      <w:r>
        <w:rPr>
          <w:rFonts w:asciiTheme="minorEastAsia" w:hAnsiTheme="minorEastAsia"/>
          <w:sz w:val="22"/>
          <w:szCs w:val="22"/>
        </w:rPr>
        <w:t>报警指示功能，</w:t>
      </w:r>
      <w:r>
        <w:rPr>
          <w:rFonts w:hint="eastAsia" w:asciiTheme="minorEastAsia" w:hAnsiTheme="minorEastAsia"/>
          <w:sz w:val="22"/>
          <w:szCs w:val="22"/>
        </w:rPr>
        <w:t>帮助医</w:t>
      </w:r>
      <w:r>
        <w:rPr>
          <w:rFonts w:asciiTheme="minorEastAsia" w:hAnsiTheme="minorEastAsia"/>
          <w:sz w:val="22"/>
          <w:szCs w:val="22"/>
        </w:rPr>
        <w:t>护团队快速识别</w:t>
      </w:r>
      <w:r>
        <w:rPr>
          <w:rFonts w:hint="eastAsia" w:asciiTheme="minorEastAsia" w:hAnsiTheme="minorEastAsia"/>
          <w:sz w:val="22"/>
          <w:szCs w:val="22"/>
        </w:rPr>
        <w:t>报警来</w:t>
      </w:r>
      <w:r>
        <w:rPr>
          <w:rFonts w:asciiTheme="minorEastAsia" w:hAnsiTheme="minorEastAsia"/>
          <w:sz w:val="22"/>
          <w:szCs w:val="22"/>
        </w:rPr>
        <w:t>源</w:t>
      </w:r>
      <w:r>
        <w:rPr>
          <w:rFonts w:hint="eastAsia" w:asciiTheme="minorEastAsia" w:hAnsiTheme="minorEastAsia"/>
          <w:sz w:val="22"/>
          <w:szCs w:val="22"/>
        </w:rPr>
        <w:t>。</w:t>
      </w:r>
    </w:p>
    <w:p>
      <w:pPr>
        <w:spacing w:line="240" w:lineRule="auto"/>
        <w:ind w:left="420" w:leftChars="200" w:right="42" w:rightChars="2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3.4、支持≥120小时趋势图和趋势表回顾，支持选择不同趋势组回顾</w:t>
      </w:r>
    </w:p>
    <w:p>
      <w:pPr>
        <w:spacing w:line="240" w:lineRule="auto"/>
        <w:ind w:left="424" w:leftChars="202" w:right="42" w:rightChars="20" w:firstLine="2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3.5、≥</w:t>
      </w:r>
      <w:r>
        <w:rPr>
          <w:rFonts w:asciiTheme="minorEastAsia" w:hAnsiTheme="minorEastAsia"/>
          <w:sz w:val="22"/>
          <w:szCs w:val="22"/>
        </w:rPr>
        <w:t>1000条事件回顾。每条报警事件至少能够存储</w:t>
      </w:r>
      <w:r>
        <w:rPr>
          <w:rFonts w:hint="eastAsia" w:asciiTheme="minorEastAsia" w:hAnsiTheme="minorEastAsia"/>
          <w:sz w:val="22"/>
          <w:szCs w:val="22"/>
        </w:rPr>
        <w:t>32秒三道相关波形，以及报警触发时所有测量参数值</w:t>
      </w:r>
    </w:p>
    <w:p>
      <w:pPr>
        <w:spacing w:line="240" w:lineRule="auto"/>
        <w:ind w:right="42" w:rightChars="20" w:firstLine="440" w:firstLineChars="200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3.</w:t>
      </w:r>
      <w:r>
        <w:rPr>
          <w:rFonts w:hint="eastAsia" w:ascii="宋体" w:hAnsi="宋体"/>
          <w:sz w:val="22"/>
          <w:szCs w:val="22"/>
        </w:rPr>
        <w:t>6、≥1000组NIBP测</w:t>
      </w:r>
      <w:r>
        <w:rPr>
          <w:rFonts w:ascii="宋体" w:hAnsi="宋体"/>
          <w:sz w:val="22"/>
          <w:szCs w:val="22"/>
        </w:rPr>
        <w:t>量结果</w:t>
      </w:r>
    </w:p>
    <w:p>
      <w:pPr>
        <w:spacing w:line="240" w:lineRule="auto"/>
        <w:ind w:right="42" w:rightChars="20" w:firstLine="440" w:firstLineChars="20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3.</w:t>
      </w:r>
      <w:r>
        <w:rPr>
          <w:rFonts w:hint="eastAsia" w:asciiTheme="minorEastAsia" w:hAnsiTheme="minorEastAsia"/>
          <w:sz w:val="22"/>
          <w:szCs w:val="22"/>
        </w:rPr>
        <w:t>7、</w:t>
      </w:r>
      <w:r>
        <w:rPr>
          <w:rFonts w:hint="eastAsia" w:ascii="宋体" w:hAnsi="宋体"/>
          <w:sz w:val="22"/>
          <w:szCs w:val="22"/>
        </w:rPr>
        <w:t>≥</w:t>
      </w:r>
      <w:r>
        <w:rPr>
          <w:rFonts w:hint="eastAsia" w:asciiTheme="minorEastAsia" w:hAnsiTheme="minorEastAsia"/>
          <w:sz w:val="22"/>
          <w:szCs w:val="22"/>
        </w:rPr>
        <w:t>120小时（分辨率</w:t>
      </w:r>
      <w:r>
        <w:rPr>
          <w:rFonts w:asciiTheme="minorEastAsia" w:hAnsiTheme="minorEastAsia"/>
          <w:sz w:val="22"/>
          <w:szCs w:val="22"/>
        </w:rPr>
        <w:t>1</w:t>
      </w:r>
      <w:r>
        <w:rPr>
          <w:rFonts w:hint="eastAsia" w:asciiTheme="minorEastAsia" w:hAnsiTheme="minorEastAsia"/>
          <w:sz w:val="22"/>
          <w:szCs w:val="22"/>
        </w:rPr>
        <w:t>分钟）ST模板存储与回顾</w:t>
      </w:r>
    </w:p>
    <w:p>
      <w:pPr>
        <w:spacing w:line="240" w:lineRule="auto"/>
        <w:ind w:right="42" w:rightChars="20" w:firstLine="440" w:firstLineChars="200"/>
        <w:rPr>
          <w:rFonts w:asciiTheme="minorEastAsia" w:hAnsi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3.8、支持48小时全息波形的存储与回顾功能</w:t>
      </w:r>
    </w:p>
    <w:p>
      <w:pPr>
        <w:spacing w:line="240" w:lineRule="auto"/>
        <w:ind w:left="489" w:leftChars="233" w:right="42" w:rightChars="20"/>
        <w:rPr>
          <w:rFonts w:ascii="宋体" w:hAnsi="宋体"/>
          <w:sz w:val="22"/>
          <w:szCs w:val="22"/>
        </w:rPr>
      </w:pPr>
      <w:r>
        <w:rPr>
          <w:rFonts w:hint="eastAsia" w:asciiTheme="minorEastAsia" w:hAnsi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3.9、支持监护仪历史病人数据的存储和回顾，并支持通过USB接口将历史病人数据导出到U盘。</w:t>
      </w:r>
    </w:p>
    <w:p>
      <w:pPr>
        <w:spacing w:line="240" w:lineRule="auto"/>
        <w:ind w:left="489" w:leftChars="233" w:right="84" w:rightChars="4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3.10、支持RJ45接口进行有线网络通信，和除颤监护仪一起联网通信到中心监护系统。</w:t>
      </w:r>
    </w:p>
    <w:p>
      <w:pPr>
        <w:autoSpaceDE w:val="0"/>
        <w:autoSpaceDN w:val="0"/>
        <w:adjustRightInd w:val="0"/>
        <w:spacing w:line="240" w:lineRule="auto"/>
        <w:ind w:left="489" w:leftChars="233" w:right="84" w:rightChars="4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3.1</w:t>
      </w:r>
      <w:r>
        <w:rPr>
          <w:rFonts w:hint="eastAsia" w:ascii="宋体" w:hAnsi="宋体"/>
          <w:sz w:val="22"/>
          <w:szCs w:val="22"/>
          <w:lang w:val="en-US" w:eastAsia="zh-CN"/>
        </w:rPr>
        <w:t>1</w:t>
      </w:r>
      <w:r>
        <w:rPr>
          <w:rFonts w:hint="eastAsia" w:ascii="宋体" w:hAnsi="宋体"/>
          <w:sz w:val="22"/>
          <w:szCs w:val="22"/>
        </w:rPr>
        <w:t>、动态</w:t>
      </w:r>
      <w:r>
        <w:rPr>
          <w:rFonts w:ascii="宋体" w:hAnsi="宋体"/>
          <w:sz w:val="22"/>
          <w:szCs w:val="22"/>
        </w:rPr>
        <w:t>趋势界面可支持统计</w:t>
      </w:r>
      <w:r>
        <w:rPr>
          <w:rFonts w:hint="eastAsia" w:ascii="宋体" w:hAnsi="宋体"/>
          <w:sz w:val="22"/>
          <w:szCs w:val="22"/>
        </w:rPr>
        <w:t>1-24小</w:t>
      </w:r>
      <w:r>
        <w:rPr>
          <w:rFonts w:ascii="宋体" w:hAnsi="宋体"/>
          <w:sz w:val="22"/>
          <w:szCs w:val="22"/>
        </w:rPr>
        <w:t>时</w:t>
      </w:r>
      <w:r>
        <w:rPr>
          <w:rFonts w:hint="eastAsia" w:ascii="宋体" w:hAnsi="宋体"/>
          <w:sz w:val="22"/>
          <w:szCs w:val="22"/>
        </w:rPr>
        <w:t>心</w:t>
      </w:r>
      <w:r>
        <w:rPr>
          <w:rFonts w:ascii="宋体" w:hAnsi="宋体"/>
          <w:sz w:val="22"/>
          <w:szCs w:val="22"/>
        </w:rPr>
        <w:t>律失常报警、参数超限报警信息，并对</w:t>
      </w:r>
      <w:r>
        <w:rPr>
          <w:rFonts w:hint="eastAsia" w:ascii="宋体" w:hAnsi="宋体"/>
          <w:sz w:val="22"/>
          <w:szCs w:val="22"/>
        </w:rPr>
        <w:t>超</w:t>
      </w:r>
      <w:r>
        <w:rPr>
          <w:rFonts w:ascii="宋体" w:hAnsi="宋体"/>
          <w:sz w:val="22"/>
          <w:szCs w:val="22"/>
        </w:rPr>
        <w:t>限报警区间的波形进行高亮显示，</w:t>
      </w:r>
      <w:r>
        <w:rPr>
          <w:rFonts w:hint="eastAsia" w:ascii="宋体" w:hAnsi="宋体"/>
          <w:sz w:val="22"/>
          <w:szCs w:val="22"/>
        </w:rPr>
        <w:t>帮助</w:t>
      </w:r>
      <w:r>
        <w:rPr>
          <w:rFonts w:ascii="宋体" w:hAnsi="宋体"/>
          <w:sz w:val="22"/>
          <w:szCs w:val="22"/>
        </w:rPr>
        <w:t>医护人员快速识别异常</w:t>
      </w:r>
      <w:r>
        <w:rPr>
          <w:rFonts w:hint="eastAsia" w:ascii="宋体" w:hAnsi="宋体"/>
          <w:sz w:val="22"/>
          <w:szCs w:val="22"/>
        </w:rPr>
        <w:t>趋势</w:t>
      </w:r>
      <w:r>
        <w:rPr>
          <w:rFonts w:ascii="宋体" w:hAnsi="宋体"/>
          <w:sz w:val="22"/>
          <w:szCs w:val="22"/>
        </w:rPr>
        <w:t>信息。</w:t>
      </w:r>
    </w:p>
    <w:bookmarkEnd w:id="0"/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</w:p>
    <w:p/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yriad Pro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mY2MzYzBiYTRjOTQyZTcxN2YyZmFhM2ZjM2ZlMjMifQ=="/>
  </w:docVars>
  <w:rsids>
    <w:rsidRoot w:val="00224A58"/>
    <w:rsid w:val="00006DA4"/>
    <w:rsid w:val="00015B57"/>
    <w:rsid w:val="00040BF5"/>
    <w:rsid w:val="0004340F"/>
    <w:rsid w:val="00045BA4"/>
    <w:rsid w:val="00051BEC"/>
    <w:rsid w:val="00053451"/>
    <w:rsid w:val="0006355B"/>
    <w:rsid w:val="00063BD8"/>
    <w:rsid w:val="00063ED9"/>
    <w:rsid w:val="00074361"/>
    <w:rsid w:val="00074D25"/>
    <w:rsid w:val="0007650A"/>
    <w:rsid w:val="000877D6"/>
    <w:rsid w:val="00097234"/>
    <w:rsid w:val="000A0A8E"/>
    <w:rsid w:val="000A5367"/>
    <w:rsid w:val="000C343A"/>
    <w:rsid w:val="000C6F5B"/>
    <w:rsid w:val="000D0EA6"/>
    <w:rsid w:val="000E0F6F"/>
    <w:rsid w:val="000E7B4C"/>
    <w:rsid w:val="000F4DE0"/>
    <w:rsid w:val="001008D2"/>
    <w:rsid w:val="0010650D"/>
    <w:rsid w:val="00136EE8"/>
    <w:rsid w:val="001414EB"/>
    <w:rsid w:val="00141D78"/>
    <w:rsid w:val="00152F2A"/>
    <w:rsid w:val="00157457"/>
    <w:rsid w:val="0016587E"/>
    <w:rsid w:val="001731C1"/>
    <w:rsid w:val="00177F29"/>
    <w:rsid w:val="001A031F"/>
    <w:rsid w:val="001A196B"/>
    <w:rsid w:val="001A2D75"/>
    <w:rsid w:val="001B1033"/>
    <w:rsid w:val="001D1630"/>
    <w:rsid w:val="001E2E2D"/>
    <w:rsid w:val="001E4C30"/>
    <w:rsid w:val="001F7E39"/>
    <w:rsid w:val="002032DD"/>
    <w:rsid w:val="002217E5"/>
    <w:rsid w:val="002222AA"/>
    <w:rsid w:val="00224A58"/>
    <w:rsid w:val="00231E4A"/>
    <w:rsid w:val="0023219B"/>
    <w:rsid w:val="00233710"/>
    <w:rsid w:val="00243A27"/>
    <w:rsid w:val="00255C66"/>
    <w:rsid w:val="00263786"/>
    <w:rsid w:val="0026778F"/>
    <w:rsid w:val="00287FAB"/>
    <w:rsid w:val="002A2F42"/>
    <w:rsid w:val="002C4BDD"/>
    <w:rsid w:val="002C693E"/>
    <w:rsid w:val="002D39EA"/>
    <w:rsid w:val="002E66B7"/>
    <w:rsid w:val="002F3DDC"/>
    <w:rsid w:val="002F6233"/>
    <w:rsid w:val="003000FC"/>
    <w:rsid w:val="00302E4A"/>
    <w:rsid w:val="00304E3A"/>
    <w:rsid w:val="00310642"/>
    <w:rsid w:val="003131B5"/>
    <w:rsid w:val="00314B18"/>
    <w:rsid w:val="0032529F"/>
    <w:rsid w:val="00340D44"/>
    <w:rsid w:val="0034104D"/>
    <w:rsid w:val="00361A07"/>
    <w:rsid w:val="003743E1"/>
    <w:rsid w:val="00374992"/>
    <w:rsid w:val="003935C2"/>
    <w:rsid w:val="00393A4E"/>
    <w:rsid w:val="003A61D3"/>
    <w:rsid w:val="003C38CF"/>
    <w:rsid w:val="003E0CC7"/>
    <w:rsid w:val="003F2E36"/>
    <w:rsid w:val="0040260B"/>
    <w:rsid w:val="004143A2"/>
    <w:rsid w:val="0041631B"/>
    <w:rsid w:val="0043414A"/>
    <w:rsid w:val="00483145"/>
    <w:rsid w:val="004866A8"/>
    <w:rsid w:val="004909E3"/>
    <w:rsid w:val="00492C7F"/>
    <w:rsid w:val="004A10EB"/>
    <w:rsid w:val="004B5A4C"/>
    <w:rsid w:val="004C77B3"/>
    <w:rsid w:val="004F7701"/>
    <w:rsid w:val="00501CA4"/>
    <w:rsid w:val="0050221F"/>
    <w:rsid w:val="00512C65"/>
    <w:rsid w:val="00512E97"/>
    <w:rsid w:val="005246DD"/>
    <w:rsid w:val="005458DA"/>
    <w:rsid w:val="005461A8"/>
    <w:rsid w:val="00546AE3"/>
    <w:rsid w:val="00547658"/>
    <w:rsid w:val="005623B2"/>
    <w:rsid w:val="00572BD2"/>
    <w:rsid w:val="00585BF5"/>
    <w:rsid w:val="00597E7E"/>
    <w:rsid w:val="005A529E"/>
    <w:rsid w:val="005B2AAB"/>
    <w:rsid w:val="005B366D"/>
    <w:rsid w:val="005B41A0"/>
    <w:rsid w:val="005B46EE"/>
    <w:rsid w:val="005D44D3"/>
    <w:rsid w:val="005E4834"/>
    <w:rsid w:val="005E7541"/>
    <w:rsid w:val="005F3CE0"/>
    <w:rsid w:val="005F6D87"/>
    <w:rsid w:val="00611516"/>
    <w:rsid w:val="0061623A"/>
    <w:rsid w:val="006257EB"/>
    <w:rsid w:val="006272F9"/>
    <w:rsid w:val="006370D6"/>
    <w:rsid w:val="0063728D"/>
    <w:rsid w:val="0064123D"/>
    <w:rsid w:val="006429AD"/>
    <w:rsid w:val="0064640C"/>
    <w:rsid w:val="006468D7"/>
    <w:rsid w:val="00652977"/>
    <w:rsid w:val="006751BB"/>
    <w:rsid w:val="00675F48"/>
    <w:rsid w:val="0068488B"/>
    <w:rsid w:val="00685D7A"/>
    <w:rsid w:val="00694FC8"/>
    <w:rsid w:val="00695A23"/>
    <w:rsid w:val="006973AF"/>
    <w:rsid w:val="006A290F"/>
    <w:rsid w:val="006B5AB2"/>
    <w:rsid w:val="006C79DE"/>
    <w:rsid w:val="006D2E20"/>
    <w:rsid w:val="006E32F1"/>
    <w:rsid w:val="006E66EC"/>
    <w:rsid w:val="006F48CB"/>
    <w:rsid w:val="006F5278"/>
    <w:rsid w:val="006F6B28"/>
    <w:rsid w:val="00722ABC"/>
    <w:rsid w:val="00722E58"/>
    <w:rsid w:val="00736975"/>
    <w:rsid w:val="00740565"/>
    <w:rsid w:val="007504F3"/>
    <w:rsid w:val="00752F3C"/>
    <w:rsid w:val="0076070D"/>
    <w:rsid w:val="00766C87"/>
    <w:rsid w:val="0077062F"/>
    <w:rsid w:val="0078578E"/>
    <w:rsid w:val="0079126E"/>
    <w:rsid w:val="007A555B"/>
    <w:rsid w:val="007B0278"/>
    <w:rsid w:val="007B0D6C"/>
    <w:rsid w:val="007B2309"/>
    <w:rsid w:val="007C0A6E"/>
    <w:rsid w:val="007C2FA1"/>
    <w:rsid w:val="007C3436"/>
    <w:rsid w:val="007C5090"/>
    <w:rsid w:val="007E340C"/>
    <w:rsid w:val="007F1279"/>
    <w:rsid w:val="008008E0"/>
    <w:rsid w:val="008037A6"/>
    <w:rsid w:val="00810CD9"/>
    <w:rsid w:val="00814910"/>
    <w:rsid w:val="00820F98"/>
    <w:rsid w:val="00821141"/>
    <w:rsid w:val="008263AD"/>
    <w:rsid w:val="008269D0"/>
    <w:rsid w:val="0083424F"/>
    <w:rsid w:val="008563B4"/>
    <w:rsid w:val="0087279D"/>
    <w:rsid w:val="00872A5B"/>
    <w:rsid w:val="008735A6"/>
    <w:rsid w:val="00882006"/>
    <w:rsid w:val="008C1A41"/>
    <w:rsid w:val="008C7BCA"/>
    <w:rsid w:val="008E24C6"/>
    <w:rsid w:val="008E4E03"/>
    <w:rsid w:val="008F6D0F"/>
    <w:rsid w:val="009069D9"/>
    <w:rsid w:val="009106EE"/>
    <w:rsid w:val="0091098A"/>
    <w:rsid w:val="00912C99"/>
    <w:rsid w:val="009339CC"/>
    <w:rsid w:val="00934911"/>
    <w:rsid w:val="00940796"/>
    <w:rsid w:val="0095193E"/>
    <w:rsid w:val="009544EE"/>
    <w:rsid w:val="0095745A"/>
    <w:rsid w:val="00970A2B"/>
    <w:rsid w:val="00972069"/>
    <w:rsid w:val="00976065"/>
    <w:rsid w:val="00981407"/>
    <w:rsid w:val="009928CC"/>
    <w:rsid w:val="0099679C"/>
    <w:rsid w:val="009A7891"/>
    <w:rsid w:val="009B22ED"/>
    <w:rsid w:val="009B55DC"/>
    <w:rsid w:val="009B6E76"/>
    <w:rsid w:val="009C1F3F"/>
    <w:rsid w:val="009D1D1A"/>
    <w:rsid w:val="009D6649"/>
    <w:rsid w:val="009E0363"/>
    <w:rsid w:val="009E5C2B"/>
    <w:rsid w:val="009F2F3C"/>
    <w:rsid w:val="009F5A87"/>
    <w:rsid w:val="009F7036"/>
    <w:rsid w:val="00A0104E"/>
    <w:rsid w:val="00A052D9"/>
    <w:rsid w:val="00A05BEF"/>
    <w:rsid w:val="00A0667E"/>
    <w:rsid w:val="00A06F54"/>
    <w:rsid w:val="00A10C6F"/>
    <w:rsid w:val="00A119F7"/>
    <w:rsid w:val="00A138CA"/>
    <w:rsid w:val="00A14653"/>
    <w:rsid w:val="00A23BD5"/>
    <w:rsid w:val="00A35875"/>
    <w:rsid w:val="00A42B09"/>
    <w:rsid w:val="00A50FA5"/>
    <w:rsid w:val="00A51F37"/>
    <w:rsid w:val="00A54D75"/>
    <w:rsid w:val="00A62A0D"/>
    <w:rsid w:val="00A67BA2"/>
    <w:rsid w:val="00A742ED"/>
    <w:rsid w:val="00A77296"/>
    <w:rsid w:val="00A77C86"/>
    <w:rsid w:val="00AA6D30"/>
    <w:rsid w:val="00AA7FC2"/>
    <w:rsid w:val="00AB1BEE"/>
    <w:rsid w:val="00AB3DA9"/>
    <w:rsid w:val="00AB6353"/>
    <w:rsid w:val="00AC0691"/>
    <w:rsid w:val="00AD37E2"/>
    <w:rsid w:val="00AE3658"/>
    <w:rsid w:val="00AE4B0B"/>
    <w:rsid w:val="00AE5AFC"/>
    <w:rsid w:val="00AF10D9"/>
    <w:rsid w:val="00AF316F"/>
    <w:rsid w:val="00B049ED"/>
    <w:rsid w:val="00B106B4"/>
    <w:rsid w:val="00B1073A"/>
    <w:rsid w:val="00B1441E"/>
    <w:rsid w:val="00B14F17"/>
    <w:rsid w:val="00B204D1"/>
    <w:rsid w:val="00B30810"/>
    <w:rsid w:val="00B50739"/>
    <w:rsid w:val="00B5415C"/>
    <w:rsid w:val="00B62CB0"/>
    <w:rsid w:val="00B71816"/>
    <w:rsid w:val="00B73794"/>
    <w:rsid w:val="00B75032"/>
    <w:rsid w:val="00B75933"/>
    <w:rsid w:val="00B77069"/>
    <w:rsid w:val="00B90B90"/>
    <w:rsid w:val="00BA1E44"/>
    <w:rsid w:val="00BA3C23"/>
    <w:rsid w:val="00BA4AC5"/>
    <w:rsid w:val="00BA55F4"/>
    <w:rsid w:val="00BA6C04"/>
    <w:rsid w:val="00BB07BC"/>
    <w:rsid w:val="00BC278D"/>
    <w:rsid w:val="00BD4003"/>
    <w:rsid w:val="00BE7634"/>
    <w:rsid w:val="00BF1D8B"/>
    <w:rsid w:val="00C02F1E"/>
    <w:rsid w:val="00C144D7"/>
    <w:rsid w:val="00C154BA"/>
    <w:rsid w:val="00C32B76"/>
    <w:rsid w:val="00C42ECF"/>
    <w:rsid w:val="00C452CD"/>
    <w:rsid w:val="00C45A2C"/>
    <w:rsid w:val="00C50520"/>
    <w:rsid w:val="00C8395D"/>
    <w:rsid w:val="00C85E5F"/>
    <w:rsid w:val="00C903B9"/>
    <w:rsid w:val="00CA446A"/>
    <w:rsid w:val="00CC7171"/>
    <w:rsid w:val="00CD51FC"/>
    <w:rsid w:val="00CD66D4"/>
    <w:rsid w:val="00CE1C76"/>
    <w:rsid w:val="00CE49CE"/>
    <w:rsid w:val="00CE5A29"/>
    <w:rsid w:val="00CF21D4"/>
    <w:rsid w:val="00CF633C"/>
    <w:rsid w:val="00D03468"/>
    <w:rsid w:val="00D32244"/>
    <w:rsid w:val="00D33177"/>
    <w:rsid w:val="00D470CE"/>
    <w:rsid w:val="00D53EF3"/>
    <w:rsid w:val="00D64A9B"/>
    <w:rsid w:val="00D64F6E"/>
    <w:rsid w:val="00D67914"/>
    <w:rsid w:val="00D7641F"/>
    <w:rsid w:val="00D807A8"/>
    <w:rsid w:val="00D84559"/>
    <w:rsid w:val="00DB324C"/>
    <w:rsid w:val="00DB5583"/>
    <w:rsid w:val="00DB7095"/>
    <w:rsid w:val="00DC5F3B"/>
    <w:rsid w:val="00DC6597"/>
    <w:rsid w:val="00DE4D58"/>
    <w:rsid w:val="00DF29B9"/>
    <w:rsid w:val="00DF44B3"/>
    <w:rsid w:val="00DF69D8"/>
    <w:rsid w:val="00E028D8"/>
    <w:rsid w:val="00E0623F"/>
    <w:rsid w:val="00E07D70"/>
    <w:rsid w:val="00E12C15"/>
    <w:rsid w:val="00E2633F"/>
    <w:rsid w:val="00E26E93"/>
    <w:rsid w:val="00E30D42"/>
    <w:rsid w:val="00E37257"/>
    <w:rsid w:val="00E4315F"/>
    <w:rsid w:val="00E54615"/>
    <w:rsid w:val="00E54633"/>
    <w:rsid w:val="00E61328"/>
    <w:rsid w:val="00E66F64"/>
    <w:rsid w:val="00E70429"/>
    <w:rsid w:val="00E71582"/>
    <w:rsid w:val="00E91DAB"/>
    <w:rsid w:val="00E96442"/>
    <w:rsid w:val="00E96DC4"/>
    <w:rsid w:val="00EA2D34"/>
    <w:rsid w:val="00EB46AA"/>
    <w:rsid w:val="00EC408D"/>
    <w:rsid w:val="00EC6899"/>
    <w:rsid w:val="00ED106F"/>
    <w:rsid w:val="00ED3DF2"/>
    <w:rsid w:val="00ED536A"/>
    <w:rsid w:val="00ED7B8F"/>
    <w:rsid w:val="00EE3115"/>
    <w:rsid w:val="00F00328"/>
    <w:rsid w:val="00F07BBF"/>
    <w:rsid w:val="00F26FEA"/>
    <w:rsid w:val="00F31E99"/>
    <w:rsid w:val="00F51B57"/>
    <w:rsid w:val="00F52D9A"/>
    <w:rsid w:val="00F56F6C"/>
    <w:rsid w:val="00F61358"/>
    <w:rsid w:val="00F622E3"/>
    <w:rsid w:val="00F76DE6"/>
    <w:rsid w:val="00F77BF7"/>
    <w:rsid w:val="00F8002E"/>
    <w:rsid w:val="00F84F53"/>
    <w:rsid w:val="00F93BBE"/>
    <w:rsid w:val="00F95015"/>
    <w:rsid w:val="00F97B2C"/>
    <w:rsid w:val="00FA19B9"/>
    <w:rsid w:val="00FA7471"/>
    <w:rsid w:val="00FB0F11"/>
    <w:rsid w:val="00FC0D33"/>
    <w:rsid w:val="00FC134F"/>
    <w:rsid w:val="00FD1A48"/>
    <w:rsid w:val="00FD2EE6"/>
    <w:rsid w:val="00FD4CDC"/>
    <w:rsid w:val="00FD68DC"/>
    <w:rsid w:val="00FE030A"/>
    <w:rsid w:val="00FF1A4C"/>
    <w:rsid w:val="00FF6A7A"/>
    <w:rsid w:val="0F2E5681"/>
    <w:rsid w:val="12B502CE"/>
    <w:rsid w:val="1CF3211F"/>
    <w:rsid w:val="2C2B45AD"/>
    <w:rsid w:val="362829E1"/>
    <w:rsid w:val="3B082DE1"/>
    <w:rsid w:val="3DAE6785"/>
    <w:rsid w:val="3F9D7F9C"/>
    <w:rsid w:val="526130AB"/>
    <w:rsid w:val="534F73A8"/>
    <w:rsid w:val="630F26B0"/>
    <w:rsid w:val="65CE0600"/>
    <w:rsid w:val="69CE41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0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18"/>
    <w:unhideWhenUsed/>
    <w:qFormat/>
    <w:uiPriority w:val="99"/>
    <w:pPr>
      <w:jc w:val="left"/>
    </w:pPr>
  </w:style>
  <w:style w:type="paragraph" w:styleId="5">
    <w:name w:val="Balloon Text"/>
    <w:basedOn w:val="1"/>
    <w:link w:val="19"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4"/>
    <w:next w:val="4"/>
    <w:link w:val="21"/>
    <w:qFormat/>
    <w:uiPriority w:val="0"/>
    <w:rPr>
      <w:b/>
      <w:bCs/>
    </w:rPr>
  </w:style>
  <w:style w:type="table" w:styleId="11">
    <w:name w:val="Table Grid"/>
    <w:basedOn w:val="10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nhideWhenUsed/>
    <w:uiPriority w:val="99"/>
    <w:rPr>
      <w:sz w:val="21"/>
      <w:szCs w:val="21"/>
    </w:rPr>
  </w:style>
  <w:style w:type="character" w:customStyle="1" w:styleId="14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Myriad Pro" w:hAnsi="Myriad Pro" w:eastAsia="Myriad Pro" w:cs="Myriad Pro"/>
      <w:color w:val="000000"/>
      <w:sz w:val="24"/>
      <w:szCs w:val="24"/>
      <w:lang w:val="en-US" w:eastAsia="zh-CN" w:bidi="ar-SA"/>
    </w:rPr>
  </w:style>
  <w:style w:type="character" w:customStyle="1" w:styleId="18">
    <w:name w:val="批注文字 字符"/>
    <w:link w:val="4"/>
    <w:qFormat/>
    <w:uiPriority w:val="99"/>
    <w:rPr>
      <w:kern w:val="2"/>
      <w:sz w:val="21"/>
      <w:szCs w:val="24"/>
    </w:rPr>
  </w:style>
  <w:style w:type="character" w:customStyle="1" w:styleId="19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20">
    <w:name w:val="文档结构图 字符"/>
    <w:basedOn w:val="12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21">
    <w:name w:val="批注主题 字符"/>
    <w:basedOn w:val="18"/>
    <w:link w:val="9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868F4-36DD-4A31-AED6-DF6716E70E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mr</Company>
  <Pages>1</Pages>
  <Words>823</Words>
  <Characters>983</Characters>
  <Lines>8</Lines>
  <Paragraphs>2</Paragraphs>
  <TotalTime>4</TotalTime>
  <ScaleCrop>false</ScaleCrop>
  <LinksUpToDate>false</LinksUpToDate>
  <CharactersWithSpaces>987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2022-03-29T03:01:00Z</dcterms:created>
  <dc:creator>50212362</dc:creator>
  <cp:lastModifiedBy>zjz钟</cp:lastModifiedBy>
  <cp:lastPrinted>2020-02-29T01:48:00Z</cp:lastPrinted>
  <dcterms:modified xsi:type="dcterms:W3CDTF">2022-05-28T03:05:49Z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CEFCA71DE0D847E191F8E53C8154E6D5</vt:lpwstr>
  </property>
</Properties>
</file>