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 xml:space="preserve">    优生遗传门诊与第三方合作染色体拷贝数变异检测（CNV-Seq）、脊髓型肌肉萎缩症（SMA）检测、无创产前基因检测项目（NIPT-Plus）的检测要求</w:t>
      </w:r>
    </w:p>
    <w:p>
      <w:pPr>
        <w:jc w:val="center"/>
        <w:rPr>
          <w:rFonts w:ascii="宋体" w:hAnsi="宋体" w:eastAsia="宋体"/>
          <w:b/>
          <w:bCs/>
          <w:kern w:val="44"/>
          <w:sz w:val="32"/>
          <w:szCs w:val="44"/>
        </w:rPr>
      </w:pPr>
      <w:r>
        <w:rPr>
          <w:rFonts w:hint="eastAsia" w:ascii="宋体" w:hAnsi="宋体" w:eastAsia="宋体"/>
          <w:b/>
          <w:bCs/>
          <w:kern w:val="44"/>
          <w:sz w:val="32"/>
          <w:szCs w:val="44"/>
        </w:rPr>
        <w:t>一、染色体拷贝数变异检测（CNV-Seq）技术需求</w:t>
      </w:r>
    </w:p>
    <w:p>
      <w:pPr>
        <w:rPr>
          <w:rFonts w:ascii="宋体" w:hAnsi="宋体" w:eastAsia="宋体"/>
          <w:b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（一）服务要</w:t>
      </w:r>
      <w:r>
        <w:rPr>
          <w:rFonts w:ascii="宋体" w:hAnsi="宋体" w:eastAsia="宋体" w:cs="宋体"/>
          <w:b/>
          <w:bCs/>
          <w:sz w:val="30"/>
          <w:szCs w:val="30"/>
        </w:rPr>
        <w:t>求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>
      <w:pPr>
        <w:pStyle w:val="16"/>
        <w:ind w:firstLine="0" w:firstLineChars="0"/>
        <w:jc w:val="left"/>
        <w:rPr>
          <w:rFonts w:ascii="宋体" w:hAnsi="宋体" w:eastAsia="宋体"/>
          <w:sz w:val="28"/>
          <w:szCs w:val="30"/>
        </w:rPr>
      </w:pPr>
      <w:r>
        <w:rPr>
          <w:rFonts w:hint="eastAsia" w:ascii="宋体" w:hAnsi="宋体" w:eastAsia="宋体"/>
          <w:sz w:val="28"/>
          <w:szCs w:val="30"/>
        </w:rPr>
        <w:t>1. 样本处理及运送要求：能够处理多种样本类型，包括产前（绒毛、羊水、脐血）及外周血、胚胎等样本；有网上自助服务系统查询，方便及时跟踪样品实验情况；提供免费的物流服务及完整的物流方案</w:t>
      </w:r>
      <w:r>
        <w:rPr>
          <w:rFonts w:ascii="宋体" w:hAnsi="宋体" w:eastAsia="宋体"/>
          <w:sz w:val="28"/>
          <w:szCs w:val="30"/>
        </w:rPr>
        <w:t>。</w:t>
      </w:r>
    </w:p>
    <w:p>
      <w:pPr>
        <w:pStyle w:val="24"/>
        <w:spacing w:line="360" w:lineRule="auto"/>
        <w:ind w:firstLine="0" w:firstLineChars="0"/>
        <w:rPr>
          <w:rFonts w:ascii="宋体" w:hAnsi="宋体" w:eastAsia="宋体"/>
          <w:sz w:val="28"/>
          <w:szCs w:val="30"/>
        </w:rPr>
      </w:pPr>
      <w:r>
        <w:rPr>
          <w:rFonts w:hint="eastAsia" w:ascii="宋体" w:hAnsi="宋体" w:eastAsia="宋体"/>
          <w:b/>
          <w:sz w:val="28"/>
          <w:szCs w:val="30"/>
        </w:rPr>
        <w:t xml:space="preserve">2. </w:t>
      </w:r>
      <w:r>
        <w:rPr>
          <w:rFonts w:hint="eastAsia" w:ascii="宋体" w:hAnsi="宋体" w:eastAsia="宋体"/>
          <w:bCs/>
          <w:sz w:val="28"/>
          <w:szCs w:val="30"/>
        </w:rPr>
        <w:t>测序质量、数据库要求：</w:t>
      </w:r>
      <w:r>
        <w:rPr>
          <w:rFonts w:hint="eastAsia" w:ascii="宋体" w:hAnsi="宋体" w:eastAsia="宋体"/>
          <w:sz w:val="28"/>
          <w:szCs w:val="30"/>
        </w:rPr>
        <w:t>具备中国人CNV大数据库（收录正常人＞90万，患者＞4万）作为注释解读的支撑。公共数据库的更新速度以季度为单位，实验室的数据库包括文献及案例，实时更新、积累；拥有基于最新ACMG指南的CNV自动打分评级系统；具有人工智能撰写报告功能，且此功能基于20万份临床报告的深度学习完成；技术上可检测低至5%的非整倍体嵌合体，该检测性应进行了方法学论证，并提供SCI发表的文章复印件。产前诊断临床样本量不少于15万例，临床已解读的报告总数不少于20万例，已有临床实践大数据验证，对比此技术与CMA在检测CNVs上的检测效能符合率为100%，提供证明文件。具有专业的生信分析团队及遗传咨询团队，并具有专业的遗传咨询证书，需提供证书复印件。具有丰富的临床经验，与超过上百家产前诊断医院合作</w:t>
      </w:r>
      <w:r>
        <w:rPr>
          <w:rFonts w:hint="eastAsia" w:ascii="宋体" w:hAnsi="宋体" w:eastAsia="宋体"/>
          <w:sz w:val="28"/>
          <w:szCs w:val="30"/>
          <w:lang w:eastAsia="zh-CN"/>
        </w:rPr>
        <w:t>；</w:t>
      </w:r>
      <w:r>
        <w:rPr>
          <w:rFonts w:hint="eastAsia" w:ascii="宋体" w:hAnsi="宋体" w:eastAsia="宋体"/>
          <w:sz w:val="28"/>
          <w:szCs w:val="30"/>
        </w:rPr>
        <w:t>发表CNV相关的科研文章不少于</w:t>
      </w:r>
      <w:r>
        <w:rPr>
          <w:rFonts w:hint="eastAsia" w:ascii="宋体" w:hAnsi="宋体" w:eastAsia="宋体"/>
          <w:sz w:val="28"/>
          <w:szCs w:val="30"/>
          <w:lang w:val="en-US" w:eastAsia="zh-CN"/>
        </w:rPr>
        <w:t>15</w:t>
      </w:r>
      <w:r>
        <w:rPr>
          <w:rFonts w:hint="eastAsia" w:ascii="宋体" w:hAnsi="宋体" w:eastAsia="宋体"/>
          <w:sz w:val="28"/>
          <w:szCs w:val="30"/>
        </w:rPr>
        <w:t>篇，并提供文献列表及索引号等。相关检测项目在省级卫生和计划生育委进行过技术备案，提供相关证明材料。</w:t>
      </w:r>
    </w:p>
    <w:p>
      <w:pPr>
        <w:pStyle w:val="24"/>
        <w:spacing w:line="360" w:lineRule="auto"/>
        <w:ind w:firstLine="0" w:firstLineChars="0"/>
        <w:rPr>
          <w:rFonts w:ascii="宋体" w:hAnsi="宋体" w:eastAsia="宋体"/>
          <w:sz w:val="24"/>
        </w:rPr>
      </w:pPr>
    </w:p>
    <w:p>
      <w:pPr>
        <w:pStyle w:val="16"/>
        <w:ind w:firstLine="0" w:firstLineChars="0"/>
        <w:rPr>
          <w:rFonts w:ascii="宋体" w:hAnsi="宋体" w:eastAsia="宋体"/>
          <w:sz w:val="28"/>
          <w:szCs w:val="30"/>
        </w:rPr>
      </w:pPr>
    </w:p>
    <w:p>
      <w:pPr>
        <w:pStyle w:val="24"/>
        <w:spacing w:line="360" w:lineRule="auto"/>
        <w:ind w:firstLine="0" w:firstLineChars="0"/>
        <w:rPr>
          <w:rFonts w:ascii="宋体" w:hAnsi="宋体" w:eastAsia="宋体"/>
          <w:sz w:val="28"/>
          <w:szCs w:val="30"/>
        </w:rPr>
      </w:pPr>
      <w:r>
        <w:rPr>
          <w:rFonts w:hint="eastAsia" w:ascii="宋体" w:hAnsi="宋体" w:eastAsia="宋体"/>
          <w:bCs/>
          <w:sz w:val="28"/>
          <w:szCs w:val="30"/>
        </w:rPr>
        <w:t>3. 报告要求：出报告单位为产前诊断中心，并有临床医师签名，提供相关证明文件。</w:t>
      </w:r>
      <w:r>
        <w:rPr>
          <w:rFonts w:hint="eastAsia" w:ascii="宋体" w:hAnsi="宋体" w:eastAsia="宋体"/>
          <w:sz w:val="28"/>
          <w:szCs w:val="30"/>
        </w:rPr>
        <w:t>收到样本后12个工作日发布报告；针对检测结果提供相应的遗传咨询报告及遗传咨询服务。</w:t>
      </w:r>
    </w:p>
    <w:p>
      <w:pPr>
        <w:pStyle w:val="16"/>
        <w:ind w:firstLine="0" w:firstLineChars="0"/>
        <w:rPr>
          <w:rFonts w:hint="eastAsia" w:ascii="宋体" w:hAnsi="宋体" w:eastAsia="宋体"/>
          <w:sz w:val="28"/>
          <w:szCs w:val="30"/>
        </w:rPr>
      </w:pPr>
      <w:r>
        <w:rPr>
          <w:rFonts w:hint="eastAsia" w:ascii="宋体" w:hAnsi="宋体" w:eastAsia="宋体"/>
          <w:bCs/>
          <w:sz w:val="28"/>
          <w:szCs w:val="30"/>
        </w:rPr>
        <w:t>4.其它要求：</w:t>
      </w:r>
      <w:r>
        <w:rPr>
          <w:rFonts w:hint="eastAsia" w:ascii="宋体" w:hAnsi="宋体" w:eastAsia="宋体"/>
          <w:sz w:val="28"/>
          <w:szCs w:val="30"/>
        </w:rPr>
        <w:t>按照国家检验规范进行操作，确保全程操作无污染；</w:t>
      </w:r>
      <w:r>
        <w:rPr>
          <w:rFonts w:ascii="宋体" w:hAnsi="宋体" w:eastAsia="宋体"/>
          <w:sz w:val="28"/>
          <w:szCs w:val="30"/>
        </w:rPr>
        <w:t>具有完善的客户服务体系，能够及时解决客户的各种问题及咨询</w:t>
      </w:r>
      <w:r>
        <w:rPr>
          <w:rFonts w:hint="eastAsia" w:ascii="宋体" w:hAnsi="宋体" w:eastAsia="宋体"/>
          <w:sz w:val="28"/>
          <w:szCs w:val="30"/>
        </w:rPr>
        <w:t>。</w:t>
      </w:r>
    </w:p>
    <w:p>
      <w:pPr>
        <w:pStyle w:val="16"/>
        <w:ind w:firstLine="0" w:firstLineChars="0"/>
        <w:rPr>
          <w:rFonts w:hint="eastAsia" w:ascii="宋体" w:hAnsi="宋体" w:eastAsia="宋体"/>
          <w:color w:val="auto"/>
          <w:sz w:val="28"/>
          <w:szCs w:val="30"/>
          <w:lang w:val="en-US" w:eastAsia="zh-CN"/>
        </w:rPr>
      </w:pPr>
      <w:r>
        <w:rPr>
          <w:rFonts w:hint="eastAsia" w:ascii="宋体" w:hAnsi="宋体" w:eastAsia="宋体"/>
          <w:sz w:val="28"/>
          <w:szCs w:val="30"/>
          <w:lang w:val="en-US" w:eastAsia="zh-CN"/>
        </w:rPr>
        <w:t>5.</w:t>
      </w:r>
      <w:r>
        <w:rPr>
          <w:rFonts w:hint="eastAsia" w:ascii="宋体" w:hAnsi="宋体" w:eastAsia="宋体"/>
          <w:color w:val="auto"/>
          <w:sz w:val="28"/>
          <w:szCs w:val="30"/>
          <w:lang w:val="en-US" w:eastAsia="zh-CN"/>
        </w:rPr>
        <w:t>至少每季提供一次能证明检验结果可靠性的总结材料和年终总结。</w:t>
      </w:r>
    </w:p>
    <w:p>
      <w:pPr>
        <w:pStyle w:val="16"/>
        <w:ind w:firstLine="0" w:firstLineChars="0"/>
        <w:rPr>
          <w:rFonts w:hint="eastAsia" w:ascii="宋体" w:hAnsi="宋体" w:eastAsia="宋体"/>
          <w:color w:val="FF0000"/>
          <w:sz w:val="28"/>
          <w:szCs w:val="30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30"/>
          <w:lang w:val="en-US" w:eastAsia="zh-CN"/>
        </w:rPr>
        <w:t>6.提供检测所需试剂和设备的厂家和方法学。</w:t>
      </w:r>
    </w:p>
    <w:p>
      <w:pPr>
        <w:pStyle w:val="16"/>
        <w:ind w:firstLine="0" w:firstLineChars="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（二）资质要求：</w:t>
      </w:r>
    </w:p>
    <w:p>
      <w:pPr>
        <w:pStyle w:val="16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30"/>
        </w:rPr>
        <w:t>1.具有独立承担民事责任的能力，</w:t>
      </w:r>
      <w:r>
        <w:rPr>
          <w:rFonts w:hint="eastAsia" w:ascii="宋体" w:hAnsi="宋体" w:eastAsia="宋体" w:cs="宋体"/>
          <w:bCs/>
          <w:sz w:val="30"/>
          <w:szCs w:val="30"/>
        </w:rPr>
        <w:t>营业证照齐全，在有效期内。</w:t>
      </w:r>
    </w:p>
    <w:p>
      <w:pPr>
        <w:pStyle w:val="14"/>
        <w:spacing w:line="360" w:lineRule="auto"/>
        <w:ind w:firstLine="0" w:firstLineChars="0"/>
        <w:rPr>
          <w:rFonts w:hint="eastAsia" w:ascii="宋体" w:hAnsi="宋体" w:eastAsia="宋体"/>
          <w:sz w:val="28"/>
          <w:szCs w:val="30"/>
          <w:highlight w:val="none"/>
          <w:lang w:eastAsia="zh-CN"/>
        </w:rPr>
      </w:pPr>
      <w:r>
        <w:rPr>
          <w:rFonts w:hint="eastAsia" w:ascii="宋体" w:hAnsi="宋体" w:eastAsia="宋体"/>
          <w:sz w:val="28"/>
          <w:szCs w:val="30"/>
          <w:highlight w:val="none"/>
        </w:rPr>
        <w:t>2.检测机构符合临床基因扩增检验实验室技术服务的基本要求、提供相关证明材料</w:t>
      </w:r>
      <w:r>
        <w:rPr>
          <w:rFonts w:hint="eastAsia" w:ascii="宋体" w:hAnsi="宋体" w:eastAsia="宋体"/>
          <w:sz w:val="28"/>
          <w:szCs w:val="30"/>
          <w:highlight w:val="none"/>
          <w:lang w:eastAsia="zh-CN"/>
        </w:rPr>
        <w:t>。</w:t>
      </w:r>
    </w:p>
    <w:p>
      <w:pPr>
        <w:pStyle w:val="16"/>
        <w:spacing w:line="360" w:lineRule="auto"/>
        <w:ind w:firstLine="0" w:firstLineChars="0"/>
        <w:rPr>
          <w:rFonts w:hint="eastAsia" w:ascii="宋体" w:hAnsi="宋体" w:eastAsia="宋体"/>
          <w:sz w:val="28"/>
          <w:szCs w:val="30"/>
        </w:rPr>
      </w:pPr>
      <w:r>
        <w:rPr>
          <w:rFonts w:hint="eastAsia" w:ascii="宋体" w:hAnsi="宋体" w:eastAsia="宋体"/>
          <w:sz w:val="28"/>
          <w:szCs w:val="30"/>
        </w:rPr>
        <w:t>3.须为投标机构自身实验室检测，检测机构所使用核心设备具有医疗器械注册证，需提供注册证复印件及测序仪产权证明。</w:t>
      </w:r>
    </w:p>
    <w:p>
      <w:pPr>
        <w:pStyle w:val="16"/>
        <w:spacing w:line="360" w:lineRule="auto"/>
        <w:ind w:firstLine="0" w:firstLineChars="0"/>
        <w:rPr>
          <w:rFonts w:hint="eastAsia" w:ascii="宋体" w:hAnsi="宋体" w:eastAsia="宋体"/>
          <w:sz w:val="28"/>
          <w:szCs w:val="30"/>
          <w:lang w:val="en-US" w:eastAsia="zh-CN"/>
        </w:rPr>
      </w:pPr>
      <w:r>
        <w:rPr>
          <w:rFonts w:hint="eastAsia" w:ascii="宋体" w:hAnsi="宋体" w:eastAsia="宋体"/>
          <w:sz w:val="28"/>
          <w:szCs w:val="30"/>
          <w:lang w:val="en-US" w:eastAsia="zh-CN"/>
        </w:rPr>
        <w:t>4.至少每季提供一次能证明检验结果可靠性的总结材料和年终总结。</w:t>
      </w:r>
    </w:p>
    <w:p>
      <w:pPr>
        <w:pStyle w:val="16"/>
        <w:spacing w:line="360" w:lineRule="auto"/>
        <w:ind w:firstLine="0" w:firstLineChars="0"/>
        <w:rPr>
          <w:rFonts w:hint="eastAsia" w:ascii="宋体" w:hAnsi="宋体" w:eastAsia="宋体"/>
          <w:sz w:val="28"/>
          <w:szCs w:val="30"/>
          <w:lang w:val="en-US" w:eastAsia="zh-CN"/>
        </w:rPr>
      </w:pPr>
      <w:r>
        <w:rPr>
          <w:rFonts w:hint="eastAsia" w:ascii="宋体" w:hAnsi="宋体" w:eastAsia="宋体"/>
          <w:sz w:val="28"/>
          <w:szCs w:val="30"/>
          <w:lang w:val="en-US" w:eastAsia="zh-CN"/>
        </w:rPr>
        <w:t>5.提供检测所需试剂和设备的厂家和方法学。</w:t>
      </w:r>
    </w:p>
    <w:p>
      <w:pPr>
        <w:pStyle w:val="16"/>
        <w:spacing w:line="360" w:lineRule="auto"/>
        <w:ind w:firstLine="0" w:firstLineChars="0"/>
        <w:rPr>
          <w:rFonts w:hint="eastAsia" w:ascii="宋体" w:hAnsi="宋体" w:eastAsia="宋体"/>
          <w:sz w:val="28"/>
          <w:szCs w:val="30"/>
        </w:rPr>
      </w:pPr>
    </w:p>
    <w:p>
      <w:pPr>
        <w:spacing w:line="360" w:lineRule="auto"/>
        <w:ind w:left="420"/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ascii="宋体" w:hAnsi="宋体" w:eastAsia="宋体"/>
          <w:b/>
          <w:bCs/>
          <w:kern w:val="44"/>
          <w:sz w:val="32"/>
          <w:szCs w:val="44"/>
        </w:rPr>
      </w:pPr>
      <w:r>
        <w:rPr>
          <w:rFonts w:hint="eastAsia" w:ascii="宋体" w:hAnsi="宋体" w:eastAsia="宋体"/>
          <w:b/>
          <w:bCs/>
          <w:kern w:val="44"/>
          <w:sz w:val="32"/>
          <w:szCs w:val="44"/>
        </w:rPr>
        <w:t>二、无创产前基因检测项目（NIPT-Plus）技术需求</w:t>
      </w:r>
    </w:p>
    <w:p>
      <w:pPr>
        <w:rPr>
          <w:rFonts w:ascii="宋体" w:hAnsi="宋体" w:eastAsia="宋体"/>
          <w:b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（一）服务要</w:t>
      </w:r>
      <w:r>
        <w:rPr>
          <w:rFonts w:ascii="宋体" w:hAnsi="宋体" w:eastAsia="宋体" w:cs="宋体"/>
          <w:b/>
          <w:bCs/>
          <w:sz w:val="30"/>
          <w:szCs w:val="30"/>
        </w:rPr>
        <w:t>求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>
      <w:pPr>
        <w:pStyle w:val="16"/>
        <w:ind w:firstLine="0" w:firstLineChars="0"/>
        <w:jc w:val="left"/>
        <w:rPr>
          <w:rFonts w:ascii="宋体" w:hAnsi="宋体" w:eastAsia="宋体"/>
          <w:sz w:val="28"/>
          <w:szCs w:val="30"/>
        </w:rPr>
      </w:pPr>
      <w:r>
        <w:rPr>
          <w:rFonts w:hint="eastAsia" w:ascii="宋体" w:hAnsi="宋体" w:eastAsia="宋体"/>
          <w:sz w:val="28"/>
          <w:szCs w:val="30"/>
        </w:rPr>
        <w:t>1. 样本处理及运送要求：能够处理外周血样本；寄送血液样本需采用专业游离DNA保存管，并提供采血管的医疗器械注册证。有网上自助服务系统查询，方便及时跟踪样品实验情况；提供免费的物流服务及完整的物流方案</w:t>
      </w:r>
      <w:r>
        <w:rPr>
          <w:rFonts w:ascii="宋体" w:hAnsi="宋体" w:eastAsia="宋体"/>
          <w:sz w:val="28"/>
          <w:szCs w:val="30"/>
        </w:rPr>
        <w:t>。</w:t>
      </w:r>
    </w:p>
    <w:p>
      <w:pPr>
        <w:pStyle w:val="24"/>
        <w:spacing w:line="360" w:lineRule="auto"/>
        <w:ind w:firstLine="0" w:firstLineChars="0"/>
        <w:rPr>
          <w:rFonts w:ascii="宋体" w:hAnsi="宋体" w:eastAsia="宋体"/>
          <w:sz w:val="28"/>
          <w:szCs w:val="30"/>
        </w:rPr>
      </w:pPr>
      <w:r>
        <w:rPr>
          <w:rFonts w:hint="eastAsia" w:ascii="宋体" w:hAnsi="宋体" w:eastAsia="宋体"/>
          <w:b/>
          <w:sz w:val="28"/>
          <w:szCs w:val="30"/>
        </w:rPr>
        <w:t xml:space="preserve">2. </w:t>
      </w:r>
      <w:r>
        <w:rPr>
          <w:rFonts w:hint="eastAsia" w:ascii="宋体" w:hAnsi="宋体" w:eastAsia="宋体"/>
          <w:bCs/>
          <w:sz w:val="28"/>
          <w:szCs w:val="30"/>
        </w:rPr>
        <w:t>测序质量、数据库要求：检测内容</w:t>
      </w:r>
      <w:r>
        <w:rPr>
          <w:rFonts w:hint="eastAsia" w:ascii="宋体" w:hAnsi="宋体" w:eastAsia="宋体"/>
          <w:bCs/>
          <w:sz w:val="28"/>
          <w:szCs w:val="30"/>
          <w:lang w:val="en-US" w:eastAsia="zh-CN"/>
        </w:rPr>
        <w:t>至少</w:t>
      </w:r>
      <w:r>
        <w:rPr>
          <w:rFonts w:hint="eastAsia" w:ascii="宋体" w:hAnsi="宋体" w:eastAsia="宋体"/>
          <w:bCs/>
          <w:sz w:val="28"/>
          <w:szCs w:val="30"/>
        </w:rPr>
        <w:t>包括： 17种胎儿染色体非整倍体， 76种大片段染色体缺失/重复综合征，7种染色体微缺失综合征，需提供检测疾病目录列表。提供检测前与检测后咨询方案，特别是高风险人群的后续产前诊断解决方案。检测结果要求只分阳性（高风险）和阴性（低风险），没有灰区或不能确定的结果，提供证明材料。检测数据质量Q30级别，95%以上的碱基比例可达到Q30。检测数据稳定，正常样本间染色体比例CV&lt;1%，提供相关证明材料。无创染色体微缺失/微重复检测并完成随访的样本量超过5万例，相应结果及随访数据在SCI收录的期刊上发表，并提供发表文章的复印件及期刊号和索引号等有效证明文件。对高发疾病22q11微缺失综合征（DiGeorge Syndrome）的检测效能好，PPV（阳性预测值）大于90%，并提供在国际权威期刊上公开发表的文献资料作为证明材料。相关检测项目在省级卫计委进行过备案，并提供证明材料。具有专业的生信分析团队及遗传咨询团队，并具有专业的遗传咨询证书，需提供证书复印件。</w:t>
      </w:r>
    </w:p>
    <w:p>
      <w:pPr>
        <w:pStyle w:val="24"/>
        <w:spacing w:line="360" w:lineRule="auto"/>
        <w:ind w:firstLine="0" w:firstLineChars="0"/>
        <w:rPr>
          <w:rFonts w:ascii="宋体" w:hAnsi="宋体" w:eastAsia="宋体"/>
          <w:bCs/>
          <w:sz w:val="28"/>
          <w:szCs w:val="30"/>
        </w:rPr>
      </w:pPr>
      <w:r>
        <w:rPr>
          <w:rFonts w:hint="eastAsia" w:ascii="宋体" w:hAnsi="宋体" w:eastAsia="宋体"/>
          <w:bCs/>
          <w:sz w:val="28"/>
          <w:szCs w:val="30"/>
        </w:rPr>
        <w:t>3. 报告要求：出报告单位为产前诊断中心，并有临床医师签名，提供相关证明文件。纸质报告出具时间不超过12天；针对检测结果提供相应的遗传咨询报告及遗传咨询服务。</w:t>
      </w:r>
    </w:p>
    <w:p>
      <w:pPr>
        <w:pStyle w:val="24"/>
        <w:spacing w:line="360" w:lineRule="auto"/>
        <w:ind w:firstLine="0" w:firstLineChars="0"/>
        <w:rPr>
          <w:rFonts w:hint="eastAsia" w:ascii="宋体" w:hAnsi="宋体" w:eastAsia="宋体"/>
          <w:sz w:val="28"/>
          <w:szCs w:val="30"/>
        </w:rPr>
      </w:pPr>
      <w:r>
        <w:rPr>
          <w:rFonts w:hint="eastAsia" w:ascii="宋体" w:hAnsi="宋体" w:eastAsia="宋体"/>
          <w:bCs/>
          <w:sz w:val="28"/>
          <w:szCs w:val="30"/>
        </w:rPr>
        <w:t>4.其它要求：</w:t>
      </w:r>
      <w:r>
        <w:rPr>
          <w:rFonts w:hint="eastAsia" w:ascii="宋体" w:hAnsi="宋体" w:eastAsia="宋体"/>
          <w:sz w:val="28"/>
          <w:szCs w:val="30"/>
        </w:rPr>
        <w:t>按照国家检验规范进行操作，确保全程操作无污染；</w:t>
      </w:r>
      <w:r>
        <w:rPr>
          <w:rFonts w:ascii="宋体" w:hAnsi="宋体" w:eastAsia="宋体"/>
          <w:sz w:val="28"/>
          <w:szCs w:val="30"/>
        </w:rPr>
        <w:t>具有完善的客户服务体系，能够及时解决客户的各种问题及咨询</w:t>
      </w:r>
      <w:r>
        <w:rPr>
          <w:rFonts w:hint="eastAsia" w:ascii="宋体" w:hAnsi="宋体" w:eastAsia="宋体"/>
          <w:sz w:val="28"/>
          <w:szCs w:val="30"/>
        </w:rPr>
        <w:t>。检测机构能够提供保障措施，如给孕妇购买必备的保险，需提供保险知情同意书复印件。</w:t>
      </w:r>
    </w:p>
    <w:p>
      <w:pPr>
        <w:pStyle w:val="16"/>
        <w:ind w:firstLine="0" w:firstLineChars="0"/>
        <w:rPr>
          <w:rFonts w:hint="eastAsia" w:ascii="宋体" w:hAnsi="宋体" w:eastAsia="宋体" w:cstheme="minorBidi"/>
          <w:kern w:val="2"/>
          <w:sz w:val="28"/>
          <w:szCs w:val="30"/>
          <w:lang w:val="en-US" w:eastAsia="zh-CN" w:bidi="ar-SA"/>
        </w:rPr>
      </w:pPr>
      <w:bookmarkStart w:id="0" w:name="_GoBack"/>
      <w:r>
        <w:rPr>
          <w:rFonts w:hint="eastAsia" w:ascii="宋体" w:hAnsi="宋体" w:eastAsia="宋体" w:cstheme="minorBidi"/>
          <w:kern w:val="2"/>
          <w:sz w:val="28"/>
          <w:szCs w:val="30"/>
          <w:lang w:val="en-US" w:eastAsia="zh-CN" w:bidi="ar-SA"/>
        </w:rPr>
        <w:t>5.至少每季提供一次能证明检验结果可靠性的总结材料和年终总结。</w:t>
      </w:r>
    </w:p>
    <w:p>
      <w:pPr>
        <w:pStyle w:val="16"/>
        <w:ind w:firstLine="0" w:firstLineChars="0"/>
        <w:rPr>
          <w:rFonts w:hint="eastAsia" w:ascii="宋体" w:hAnsi="宋体" w:eastAsia="宋体" w:cstheme="minorBidi"/>
          <w:kern w:val="2"/>
          <w:sz w:val="28"/>
          <w:szCs w:val="30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30"/>
          <w:lang w:val="en-US" w:eastAsia="zh-CN" w:bidi="ar-SA"/>
        </w:rPr>
        <w:t>6.提供检测所需试剂和设备的厂家和方法学。</w:t>
      </w:r>
    </w:p>
    <w:bookmarkEnd w:id="0"/>
    <w:p>
      <w:pPr>
        <w:pStyle w:val="24"/>
        <w:spacing w:line="360" w:lineRule="auto"/>
        <w:ind w:firstLine="0" w:firstLineChars="0"/>
        <w:rPr>
          <w:rFonts w:hint="eastAsia" w:ascii="宋体" w:hAnsi="宋体" w:eastAsia="宋体"/>
          <w:sz w:val="28"/>
          <w:szCs w:val="30"/>
        </w:rPr>
      </w:pPr>
    </w:p>
    <w:p>
      <w:pPr>
        <w:pStyle w:val="24"/>
        <w:spacing w:line="360" w:lineRule="auto"/>
        <w:ind w:firstLine="0" w:firstLineChars="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（二）资质要求：</w:t>
      </w:r>
    </w:p>
    <w:p>
      <w:pPr>
        <w:pStyle w:val="16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30"/>
        </w:rPr>
        <w:t>1.具有独立承担民事责任的能力，</w:t>
      </w:r>
      <w:r>
        <w:rPr>
          <w:rFonts w:hint="eastAsia" w:ascii="宋体" w:hAnsi="宋体" w:eastAsia="宋体" w:cs="宋体"/>
          <w:bCs/>
          <w:sz w:val="30"/>
          <w:szCs w:val="30"/>
        </w:rPr>
        <w:t>营业证照齐全，在有效期内。</w:t>
      </w:r>
    </w:p>
    <w:p>
      <w:pPr>
        <w:pStyle w:val="14"/>
        <w:spacing w:line="360" w:lineRule="auto"/>
        <w:ind w:firstLine="0" w:firstLineChars="0"/>
        <w:rPr>
          <w:rFonts w:hint="eastAsia" w:ascii="宋体" w:hAnsi="宋体" w:eastAsia="宋体"/>
          <w:sz w:val="28"/>
          <w:szCs w:val="30"/>
        </w:rPr>
      </w:pPr>
      <w:r>
        <w:rPr>
          <w:rFonts w:hint="eastAsia" w:ascii="宋体" w:hAnsi="宋体" w:eastAsia="宋体"/>
          <w:sz w:val="28"/>
          <w:szCs w:val="30"/>
          <w:highlight w:val="none"/>
        </w:rPr>
        <w:t>2.检测机构符合临床基因扩增检验实验室技术服务的基本要求、提供相关证明材料</w:t>
      </w:r>
      <w:r>
        <w:rPr>
          <w:rFonts w:hint="eastAsia" w:ascii="宋体" w:hAnsi="宋体" w:eastAsia="宋体"/>
          <w:sz w:val="28"/>
          <w:szCs w:val="30"/>
          <w:highlight w:val="none"/>
          <w:lang w:eastAsia="zh-CN"/>
        </w:rPr>
        <w:t>。</w:t>
      </w:r>
    </w:p>
    <w:p>
      <w:pPr>
        <w:pStyle w:val="16"/>
        <w:spacing w:line="360" w:lineRule="auto"/>
        <w:ind w:firstLine="0" w:firstLineChars="0"/>
        <w:rPr>
          <w:rFonts w:ascii="宋体" w:hAnsi="宋体" w:eastAsia="宋体"/>
          <w:sz w:val="28"/>
          <w:szCs w:val="30"/>
        </w:rPr>
      </w:pPr>
      <w:r>
        <w:rPr>
          <w:rFonts w:hint="eastAsia" w:ascii="宋体" w:hAnsi="宋体" w:eastAsia="宋体"/>
          <w:sz w:val="28"/>
          <w:szCs w:val="30"/>
        </w:rPr>
        <w:t>3.须为投标机构自身实验室检测，检测机构所使用核心设备具有医疗器械注册证，需提供注册证复印件及测序仪产权证明。</w:t>
      </w:r>
    </w:p>
    <w:p>
      <w:pPr>
        <w:pStyle w:val="2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三、脊髓型肌肉萎缩症（SMA）检测技术需求</w:t>
      </w:r>
    </w:p>
    <w:p>
      <w:pPr>
        <w:rPr>
          <w:rFonts w:ascii="宋体" w:hAnsi="宋体" w:eastAsia="宋体"/>
          <w:b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（一）服务要</w:t>
      </w:r>
      <w:r>
        <w:rPr>
          <w:rFonts w:ascii="宋体" w:hAnsi="宋体" w:eastAsia="宋体" w:cs="宋体"/>
          <w:b/>
          <w:bCs/>
          <w:sz w:val="30"/>
          <w:szCs w:val="30"/>
        </w:rPr>
        <w:t>求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>
      <w:pPr>
        <w:pStyle w:val="16"/>
        <w:ind w:firstLine="0" w:firstLineChars="0"/>
        <w:jc w:val="left"/>
        <w:rPr>
          <w:rFonts w:ascii="宋体" w:hAnsi="宋体" w:eastAsia="宋体"/>
          <w:sz w:val="28"/>
          <w:szCs w:val="30"/>
        </w:rPr>
      </w:pPr>
      <w:r>
        <w:rPr>
          <w:rFonts w:hint="eastAsia" w:ascii="宋体" w:hAnsi="宋体" w:eastAsia="宋体"/>
          <w:sz w:val="28"/>
          <w:szCs w:val="30"/>
        </w:rPr>
        <w:t>1. 样本处理及运送要求：能够处理外周血样本；提供免费的物流服务及完整的物流方案</w:t>
      </w:r>
      <w:r>
        <w:rPr>
          <w:rFonts w:ascii="宋体" w:hAnsi="宋体" w:eastAsia="宋体"/>
          <w:sz w:val="28"/>
          <w:szCs w:val="30"/>
        </w:rPr>
        <w:t>。</w:t>
      </w:r>
    </w:p>
    <w:p>
      <w:pPr>
        <w:pStyle w:val="24"/>
        <w:spacing w:line="360" w:lineRule="auto"/>
        <w:ind w:firstLine="0" w:firstLineChars="0"/>
        <w:rPr>
          <w:rFonts w:ascii="宋体" w:hAnsi="宋体" w:eastAsia="宋体"/>
          <w:sz w:val="28"/>
          <w:szCs w:val="30"/>
        </w:rPr>
      </w:pPr>
      <w:r>
        <w:rPr>
          <w:rFonts w:hint="eastAsia" w:ascii="宋体" w:hAnsi="宋体" w:eastAsia="宋体"/>
          <w:b/>
          <w:sz w:val="28"/>
          <w:szCs w:val="30"/>
        </w:rPr>
        <w:t xml:space="preserve">2. </w:t>
      </w:r>
      <w:r>
        <w:rPr>
          <w:rFonts w:hint="eastAsia" w:ascii="宋体" w:hAnsi="宋体" w:eastAsia="宋体"/>
          <w:bCs/>
          <w:sz w:val="28"/>
          <w:szCs w:val="30"/>
        </w:rPr>
        <w:t>测序质量、数据库要求：</w:t>
      </w:r>
      <w:r>
        <w:rPr>
          <w:rFonts w:hint="eastAsia" w:ascii="宋体" w:hAnsi="宋体" w:eastAsia="宋体"/>
          <w:sz w:val="28"/>
          <w:szCs w:val="30"/>
        </w:rPr>
        <w:t>服务项目对SMN1基因的7号以及8号外显子进行准确拷贝数定量，可以判断测试者是否为致病基因携带者。服务所用方法需获得CFDA认证；服务所用方法安全性高，全程闭管操作、避免污染。服务项目采用标准化结果判读，提高结果精准度。</w:t>
      </w:r>
    </w:p>
    <w:p>
      <w:pPr>
        <w:pStyle w:val="16"/>
        <w:ind w:firstLine="0" w:firstLineChars="0"/>
        <w:rPr>
          <w:rFonts w:ascii="宋体" w:hAnsi="宋体" w:eastAsia="宋体"/>
          <w:bCs/>
          <w:sz w:val="28"/>
          <w:szCs w:val="30"/>
        </w:rPr>
      </w:pPr>
      <w:r>
        <w:rPr>
          <w:rFonts w:hint="eastAsia" w:ascii="宋体" w:hAnsi="宋体" w:eastAsia="宋体"/>
          <w:bCs/>
          <w:sz w:val="28"/>
          <w:szCs w:val="30"/>
        </w:rPr>
        <w:t>3. 报告要求：纸质报告出具时间不超过12天；</w:t>
      </w:r>
      <w:r>
        <w:rPr>
          <w:rFonts w:hint="eastAsia" w:ascii="宋体" w:hAnsi="宋体" w:eastAsia="宋体"/>
          <w:sz w:val="28"/>
          <w:szCs w:val="30"/>
        </w:rPr>
        <w:t>对于双携带者家庭，服务供应商可以提供免费产前诊断，并可出具产前诊断中心的检测报告。</w:t>
      </w:r>
    </w:p>
    <w:p>
      <w:pPr>
        <w:pStyle w:val="16"/>
        <w:ind w:firstLine="0" w:firstLineChars="0"/>
        <w:rPr>
          <w:rFonts w:ascii="宋体" w:hAnsi="宋体" w:eastAsia="宋体"/>
          <w:sz w:val="28"/>
          <w:szCs w:val="30"/>
        </w:rPr>
      </w:pPr>
      <w:r>
        <w:rPr>
          <w:rFonts w:hint="eastAsia" w:ascii="宋体" w:hAnsi="宋体" w:eastAsia="宋体"/>
          <w:bCs/>
          <w:sz w:val="28"/>
          <w:szCs w:val="30"/>
        </w:rPr>
        <w:t>4.其它要求：</w:t>
      </w:r>
      <w:r>
        <w:rPr>
          <w:rFonts w:hint="eastAsia" w:ascii="宋体" w:hAnsi="宋体" w:eastAsia="宋体"/>
          <w:sz w:val="28"/>
          <w:szCs w:val="30"/>
        </w:rPr>
        <w:t>按照国家检验规范进行操作，确保全程操作无污染；</w:t>
      </w:r>
      <w:r>
        <w:rPr>
          <w:rFonts w:ascii="宋体" w:hAnsi="宋体" w:eastAsia="宋体"/>
          <w:sz w:val="28"/>
          <w:szCs w:val="30"/>
        </w:rPr>
        <w:t>具有完善的客户服务体系，能够及时解决客户的各种问题及咨询</w:t>
      </w:r>
      <w:r>
        <w:rPr>
          <w:rFonts w:hint="eastAsia" w:ascii="宋体" w:hAnsi="宋体" w:eastAsia="宋体"/>
          <w:sz w:val="28"/>
          <w:szCs w:val="30"/>
        </w:rPr>
        <w:t>。</w:t>
      </w:r>
    </w:p>
    <w:p>
      <w:pPr>
        <w:pStyle w:val="16"/>
        <w:numPr>
          <w:ilvl w:val="0"/>
          <w:numId w:val="1"/>
        </w:numPr>
        <w:ind w:firstLineChars="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资质要求：</w:t>
      </w:r>
    </w:p>
    <w:p>
      <w:pPr>
        <w:pStyle w:val="14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8"/>
          <w:szCs w:val="30"/>
        </w:rPr>
      </w:pPr>
      <w:r>
        <w:rPr>
          <w:rFonts w:hint="eastAsia" w:ascii="宋体" w:hAnsi="宋体" w:eastAsia="宋体"/>
          <w:sz w:val="28"/>
          <w:szCs w:val="30"/>
        </w:rPr>
        <w:t>具有独立承担民事责任的能力，</w:t>
      </w:r>
      <w:r>
        <w:rPr>
          <w:rFonts w:hint="eastAsia" w:ascii="宋体" w:hAnsi="宋体" w:eastAsia="宋体" w:cs="宋体"/>
          <w:bCs/>
          <w:sz w:val="30"/>
          <w:szCs w:val="30"/>
        </w:rPr>
        <w:t>营业证照齐全，在有效期内。</w:t>
      </w:r>
    </w:p>
    <w:p>
      <w:pPr>
        <w:pStyle w:val="16"/>
        <w:ind w:left="0" w:leftChars="0" w:firstLine="0" w:firstLineChars="0"/>
      </w:pPr>
      <w:r>
        <w:rPr>
          <w:rFonts w:hint="eastAsia" w:ascii="宋体" w:hAnsi="宋体" w:eastAsia="宋体"/>
          <w:sz w:val="28"/>
          <w:szCs w:val="30"/>
          <w:highlight w:val="none"/>
        </w:rPr>
        <w:t>2.检测机构符合临床基因扩增检验实验室技术服务的基本要求、提供相关证明材料</w:t>
      </w:r>
      <w:r>
        <w:rPr>
          <w:rFonts w:hint="eastAsia" w:ascii="宋体" w:hAnsi="宋体" w:eastAsia="宋体"/>
          <w:sz w:val="28"/>
          <w:szCs w:val="30"/>
          <w:highlight w:val="none"/>
          <w:lang w:eastAsia="zh-CN"/>
        </w:rPr>
        <w:t>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84177"/>
    <w:multiLevelType w:val="multilevel"/>
    <w:tmpl w:val="0508417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8F3B91"/>
    <w:multiLevelType w:val="multilevel"/>
    <w:tmpl w:val="198F3B91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8B"/>
    <w:rsid w:val="00012E13"/>
    <w:rsid w:val="0003006A"/>
    <w:rsid w:val="000B03F7"/>
    <w:rsid w:val="000B1861"/>
    <w:rsid w:val="000C4707"/>
    <w:rsid w:val="000D290C"/>
    <w:rsid w:val="000D74AA"/>
    <w:rsid w:val="000F73A1"/>
    <w:rsid w:val="001010D5"/>
    <w:rsid w:val="00103D5F"/>
    <w:rsid w:val="001420EA"/>
    <w:rsid w:val="00174DEE"/>
    <w:rsid w:val="00181512"/>
    <w:rsid w:val="00186EA4"/>
    <w:rsid w:val="001A2FE8"/>
    <w:rsid w:val="001A3A67"/>
    <w:rsid w:val="001B18E8"/>
    <w:rsid w:val="001B3CF9"/>
    <w:rsid w:val="001C3A8B"/>
    <w:rsid w:val="001D671E"/>
    <w:rsid w:val="001E6A7A"/>
    <w:rsid w:val="001F5AA0"/>
    <w:rsid w:val="0024650D"/>
    <w:rsid w:val="00257F5D"/>
    <w:rsid w:val="00267A6E"/>
    <w:rsid w:val="00272DD1"/>
    <w:rsid w:val="00275723"/>
    <w:rsid w:val="00292904"/>
    <w:rsid w:val="002B3BDA"/>
    <w:rsid w:val="002D7EE8"/>
    <w:rsid w:val="002F2982"/>
    <w:rsid w:val="002F6265"/>
    <w:rsid w:val="0030026A"/>
    <w:rsid w:val="00301128"/>
    <w:rsid w:val="00311B1D"/>
    <w:rsid w:val="003535D8"/>
    <w:rsid w:val="00356B6D"/>
    <w:rsid w:val="0037669E"/>
    <w:rsid w:val="0039587A"/>
    <w:rsid w:val="003C497D"/>
    <w:rsid w:val="003E321A"/>
    <w:rsid w:val="00403416"/>
    <w:rsid w:val="004270C6"/>
    <w:rsid w:val="0043059A"/>
    <w:rsid w:val="004560E1"/>
    <w:rsid w:val="00476EC2"/>
    <w:rsid w:val="00477D0A"/>
    <w:rsid w:val="0049366B"/>
    <w:rsid w:val="004A5C03"/>
    <w:rsid w:val="004A5FA0"/>
    <w:rsid w:val="004B2B24"/>
    <w:rsid w:val="004C38CE"/>
    <w:rsid w:val="004C7120"/>
    <w:rsid w:val="004D12DF"/>
    <w:rsid w:val="004D49A9"/>
    <w:rsid w:val="004E0AE3"/>
    <w:rsid w:val="004F4BE2"/>
    <w:rsid w:val="004F54E0"/>
    <w:rsid w:val="00501773"/>
    <w:rsid w:val="005276FE"/>
    <w:rsid w:val="00532C14"/>
    <w:rsid w:val="00571601"/>
    <w:rsid w:val="00584FE2"/>
    <w:rsid w:val="00596A2F"/>
    <w:rsid w:val="005A0686"/>
    <w:rsid w:val="005B0A33"/>
    <w:rsid w:val="005B5DDF"/>
    <w:rsid w:val="005B602E"/>
    <w:rsid w:val="005F7553"/>
    <w:rsid w:val="006161F1"/>
    <w:rsid w:val="00620097"/>
    <w:rsid w:val="00645E47"/>
    <w:rsid w:val="00646ED6"/>
    <w:rsid w:val="00663E88"/>
    <w:rsid w:val="006664C6"/>
    <w:rsid w:val="00673595"/>
    <w:rsid w:val="006A11ED"/>
    <w:rsid w:val="006B405C"/>
    <w:rsid w:val="006C12AE"/>
    <w:rsid w:val="006D1797"/>
    <w:rsid w:val="00726115"/>
    <w:rsid w:val="0074662D"/>
    <w:rsid w:val="0076219E"/>
    <w:rsid w:val="00772C2F"/>
    <w:rsid w:val="007859B3"/>
    <w:rsid w:val="00796113"/>
    <w:rsid w:val="007B13E6"/>
    <w:rsid w:val="007B394F"/>
    <w:rsid w:val="007B4DDA"/>
    <w:rsid w:val="007B6D22"/>
    <w:rsid w:val="007C1965"/>
    <w:rsid w:val="007C2777"/>
    <w:rsid w:val="007C2F9E"/>
    <w:rsid w:val="007D6BD6"/>
    <w:rsid w:val="00801AF3"/>
    <w:rsid w:val="0081589B"/>
    <w:rsid w:val="008179E7"/>
    <w:rsid w:val="00820557"/>
    <w:rsid w:val="00831443"/>
    <w:rsid w:val="0083417C"/>
    <w:rsid w:val="00847D6B"/>
    <w:rsid w:val="00852D1E"/>
    <w:rsid w:val="008A0D1A"/>
    <w:rsid w:val="008A5AAC"/>
    <w:rsid w:val="008B2EDB"/>
    <w:rsid w:val="008B4BC3"/>
    <w:rsid w:val="008D6E44"/>
    <w:rsid w:val="00900859"/>
    <w:rsid w:val="0090104F"/>
    <w:rsid w:val="00920C15"/>
    <w:rsid w:val="009335F2"/>
    <w:rsid w:val="00952DE2"/>
    <w:rsid w:val="0095326F"/>
    <w:rsid w:val="009877C6"/>
    <w:rsid w:val="009B0986"/>
    <w:rsid w:val="009F0E52"/>
    <w:rsid w:val="00A107BF"/>
    <w:rsid w:val="00A1137F"/>
    <w:rsid w:val="00A33D35"/>
    <w:rsid w:val="00A44F34"/>
    <w:rsid w:val="00A635DE"/>
    <w:rsid w:val="00A656E5"/>
    <w:rsid w:val="00AB0986"/>
    <w:rsid w:val="00AC1B62"/>
    <w:rsid w:val="00AC4F9F"/>
    <w:rsid w:val="00AE21F1"/>
    <w:rsid w:val="00AE6691"/>
    <w:rsid w:val="00AF5E23"/>
    <w:rsid w:val="00B002CA"/>
    <w:rsid w:val="00B06929"/>
    <w:rsid w:val="00B13B3A"/>
    <w:rsid w:val="00B51B8B"/>
    <w:rsid w:val="00B57855"/>
    <w:rsid w:val="00BA1480"/>
    <w:rsid w:val="00C007FE"/>
    <w:rsid w:val="00C22748"/>
    <w:rsid w:val="00C2615D"/>
    <w:rsid w:val="00C4254D"/>
    <w:rsid w:val="00C46659"/>
    <w:rsid w:val="00C5222A"/>
    <w:rsid w:val="00C56AC1"/>
    <w:rsid w:val="00C679DB"/>
    <w:rsid w:val="00C83B33"/>
    <w:rsid w:val="00CA70D9"/>
    <w:rsid w:val="00CB205E"/>
    <w:rsid w:val="00CC34FE"/>
    <w:rsid w:val="00CE05AC"/>
    <w:rsid w:val="00D44A3A"/>
    <w:rsid w:val="00D77F75"/>
    <w:rsid w:val="00D84DC5"/>
    <w:rsid w:val="00DE124D"/>
    <w:rsid w:val="00DE60EC"/>
    <w:rsid w:val="00DE79D1"/>
    <w:rsid w:val="00DF7F7B"/>
    <w:rsid w:val="00E15604"/>
    <w:rsid w:val="00E3094C"/>
    <w:rsid w:val="00E42F46"/>
    <w:rsid w:val="00E433B4"/>
    <w:rsid w:val="00E4730E"/>
    <w:rsid w:val="00E94411"/>
    <w:rsid w:val="00EA08EA"/>
    <w:rsid w:val="00EA406E"/>
    <w:rsid w:val="00EC0344"/>
    <w:rsid w:val="00EC11DD"/>
    <w:rsid w:val="00EC5C85"/>
    <w:rsid w:val="00ED22A1"/>
    <w:rsid w:val="00ED5702"/>
    <w:rsid w:val="00EE1D5D"/>
    <w:rsid w:val="00F2009A"/>
    <w:rsid w:val="00F321C0"/>
    <w:rsid w:val="00F37E97"/>
    <w:rsid w:val="00F4411D"/>
    <w:rsid w:val="00F745D0"/>
    <w:rsid w:val="00F86129"/>
    <w:rsid w:val="00F90433"/>
    <w:rsid w:val="00F94DD8"/>
    <w:rsid w:val="00FA2BCE"/>
    <w:rsid w:val="04B056DC"/>
    <w:rsid w:val="05155C80"/>
    <w:rsid w:val="09570152"/>
    <w:rsid w:val="0BB6133A"/>
    <w:rsid w:val="0DF761E4"/>
    <w:rsid w:val="0E1D6764"/>
    <w:rsid w:val="117B6FDE"/>
    <w:rsid w:val="12416B1F"/>
    <w:rsid w:val="14BC0DF8"/>
    <w:rsid w:val="15A4190A"/>
    <w:rsid w:val="167C61CA"/>
    <w:rsid w:val="18C467FF"/>
    <w:rsid w:val="1A96144B"/>
    <w:rsid w:val="1EC51145"/>
    <w:rsid w:val="21E0250F"/>
    <w:rsid w:val="23A94F09"/>
    <w:rsid w:val="24422F09"/>
    <w:rsid w:val="2524666D"/>
    <w:rsid w:val="260E0973"/>
    <w:rsid w:val="28AD00A0"/>
    <w:rsid w:val="2A4B00E6"/>
    <w:rsid w:val="2B0D2CED"/>
    <w:rsid w:val="2D3C1C3B"/>
    <w:rsid w:val="2E5D5FB7"/>
    <w:rsid w:val="300E7A43"/>
    <w:rsid w:val="3089115C"/>
    <w:rsid w:val="3528431C"/>
    <w:rsid w:val="37F502FC"/>
    <w:rsid w:val="38271FD7"/>
    <w:rsid w:val="38A66E7F"/>
    <w:rsid w:val="39712AD4"/>
    <w:rsid w:val="3CF14DC8"/>
    <w:rsid w:val="41057389"/>
    <w:rsid w:val="46B85CA3"/>
    <w:rsid w:val="473B358B"/>
    <w:rsid w:val="47DF222C"/>
    <w:rsid w:val="48766964"/>
    <w:rsid w:val="48E05349"/>
    <w:rsid w:val="4B286C96"/>
    <w:rsid w:val="4CED25D8"/>
    <w:rsid w:val="5170306A"/>
    <w:rsid w:val="54CC04DB"/>
    <w:rsid w:val="59962577"/>
    <w:rsid w:val="59D73E7E"/>
    <w:rsid w:val="5E99597B"/>
    <w:rsid w:val="60812A58"/>
    <w:rsid w:val="62DC6C2D"/>
    <w:rsid w:val="6320798A"/>
    <w:rsid w:val="669848E2"/>
    <w:rsid w:val="67A914DA"/>
    <w:rsid w:val="689671ED"/>
    <w:rsid w:val="6CF00D62"/>
    <w:rsid w:val="6D9D3C73"/>
    <w:rsid w:val="6EAC436D"/>
    <w:rsid w:val="6EEB2223"/>
    <w:rsid w:val="714C51F9"/>
    <w:rsid w:val="72CC1220"/>
    <w:rsid w:val="75771218"/>
    <w:rsid w:val="76E5705D"/>
    <w:rsid w:val="786446AE"/>
    <w:rsid w:val="794F557A"/>
    <w:rsid w:val="79B05C43"/>
    <w:rsid w:val="7A3E1722"/>
    <w:rsid w:val="7D184658"/>
    <w:rsid w:val="7D791079"/>
    <w:rsid w:val="7E405641"/>
    <w:rsid w:val="7E6868D3"/>
    <w:rsid w:val="7E964C5B"/>
    <w:rsid w:val="7EFB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4">
    <w:name w:val="列出段落1"/>
    <w:basedOn w:val="1"/>
    <w:link w:val="15"/>
    <w:qFormat/>
    <w:uiPriority w:val="0"/>
    <w:pPr>
      <w:ind w:firstLine="420" w:firstLineChars="200"/>
    </w:pPr>
  </w:style>
  <w:style w:type="character" w:customStyle="1" w:styleId="15">
    <w:name w:val="列出段落 字符"/>
    <w:link w:val="14"/>
    <w:qFormat/>
    <w:uiPriority w:val="0"/>
    <w:rPr>
      <w:kern w:val="2"/>
      <w:sz w:val="21"/>
      <w:szCs w:val="22"/>
    </w:rPr>
  </w:style>
  <w:style w:type="paragraph" w:customStyle="1" w:styleId="16">
    <w:name w:val="列表段落1"/>
    <w:basedOn w:val="1"/>
    <w:qFormat/>
    <w:uiPriority w:val="99"/>
    <w:pPr>
      <w:ind w:firstLine="420" w:firstLineChars="200"/>
    </w:pPr>
  </w:style>
  <w:style w:type="character" w:customStyle="1" w:styleId="17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0"/>
    <w:link w:val="3"/>
    <w:semiHidden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9">
    <w:name w:val="正文缩进2格"/>
    <w:basedOn w:val="1"/>
    <w:qFormat/>
    <w:uiPriority w:val="99"/>
    <w:pPr>
      <w:spacing w:line="600" w:lineRule="exact"/>
      <w:ind w:firstLine="639" w:firstLineChars="206"/>
    </w:pPr>
    <w:rPr>
      <w:rFonts w:ascii="仿宋_GB2312" w:hAnsi="宋体" w:eastAsia="仿宋_GB2312"/>
      <w:sz w:val="31"/>
    </w:rPr>
  </w:style>
  <w:style w:type="paragraph" w:customStyle="1" w:styleId="20">
    <w:name w:val="List Paragraph2"/>
    <w:basedOn w:val="1"/>
    <w:qFormat/>
    <w:uiPriority w:val="34"/>
    <w:pPr>
      <w:widowControl/>
      <w:ind w:firstLine="420" w:firstLineChars="200"/>
      <w:jc w:val="left"/>
    </w:pPr>
    <w:rPr>
      <w:kern w:val="0"/>
    </w:rPr>
  </w:style>
  <w:style w:type="character" w:customStyle="1" w:styleId="21">
    <w:name w:val="批注文字 Char"/>
    <w:basedOn w:val="10"/>
    <w:semiHidden/>
    <w:qFormat/>
    <w:uiPriority w:val="99"/>
    <w:rPr>
      <w:kern w:val="2"/>
      <w:sz w:val="21"/>
      <w:szCs w:val="22"/>
    </w:rPr>
  </w:style>
  <w:style w:type="character" w:customStyle="1" w:styleId="22">
    <w:name w:val="批注文字 字符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paragraph" w:customStyle="1" w:styleId="24">
    <w:name w:val="List Paragraph"/>
    <w:basedOn w:val="1"/>
    <w:link w:val="25"/>
    <w:qFormat/>
    <w:uiPriority w:val="34"/>
    <w:pPr>
      <w:ind w:firstLine="420" w:firstLineChars="200"/>
    </w:pPr>
  </w:style>
  <w:style w:type="character" w:customStyle="1" w:styleId="25">
    <w:name w:val="列出段落 字符1"/>
    <w:link w:val="24"/>
    <w:uiPriority w:val="34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7BAE9F-3733-4B45-B669-2F563084DD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柳州市工人医院</Company>
  <Pages>4</Pages>
  <Words>2180</Words>
  <Characters>2309</Characters>
  <Lines>15</Lines>
  <Paragraphs>4</Paragraphs>
  <TotalTime>0</TotalTime>
  <ScaleCrop>false</ScaleCrop>
  <LinksUpToDate>false</LinksUpToDate>
  <CharactersWithSpaces>2325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2021-06-30T07:37:00Z</dcterms:created>
  <dc:creator>柳州市工人医院</dc:creator>
  <cp:lastModifiedBy>WPS_1644318826</cp:lastModifiedBy>
  <dcterms:modified xsi:type="dcterms:W3CDTF">2022-03-29T09:30:26Z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16208D60081D449F90C6B2CDAB72D420</vt:lpwstr>
  </property>
</Properties>
</file>