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08" w:rsidRDefault="003A56F4">
      <w:pPr>
        <w:keepNext/>
        <w:keepLines/>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sidR="005A2C2C" w:rsidRPr="005A2C2C">
        <w:rPr>
          <w:rFonts w:ascii="宋体" w:eastAsia="宋体" w:hAnsi="宋体" w:cs="微软雅黑" w:hint="eastAsia"/>
          <w:b/>
          <w:bCs/>
          <w:kern w:val="44"/>
          <w:sz w:val="30"/>
          <w:szCs w:val="30"/>
        </w:rPr>
        <w:t>放射治疗网络信息管理系统软件（RTIS)</w:t>
      </w:r>
      <w:r>
        <w:rPr>
          <w:rFonts w:ascii="宋体" w:eastAsia="宋体" w:hAnsi="宋体" w:cs="微软雅黑" w:hint="eastAsia"/>
          <w:b/>
          <w:bCs/>
          <w:kern w:val="44"/>
          <w:sz w:val="30"/>
          <w:szCs w:val="30"/>
        </w:rPr>
        <w:t>技术参数</w:t>
      </w:r>
    </w:p>
    <w:p w:rsidR="004C0908" w:rsidRDefault="004C0908">
      <w:pPr>
        <w:keepNext/>
        <w:keepLines/>
        <w:ind w:leftChars="200" w:left="420"/>
        <w:jc w:val="left"/>
        <w:rPr>
          <w:rFonts w:ascii="宋体" w:eastAsia="宋体" w:hAnsi="宋体" w:cs="微软雅黑"/>
          <w:b/>
          <w:bCs/>
          <w:kern w:val="44"/>
          <w:sz w:val="24"/>
          <w:szCs w:val="24"/>
        </w:rPr>
      </w:pPr>
    </w:p>
    <w:bookmarkEnd w:id="0"/>
    <w:p w:rsidR="004C0908" w:rsidRDefault="003A56F4">
      <w:pPr>
        <w:pStyle w:val="a9"/>
        <w:numPr>
          <w:ilvl w:val="0"/>
          <w:numId w:val="2"/>
        </w:numPr>
        <w:ind w:firstLineChars="0"/>
        <w:rPr>
          <w:rFonts w:ascii="宋体" w:eastAsia="宋体" w:hAnsi="宋体"/>
          <w:b/>
          <w:sz w:val="28"/>
          <w:szCs w:val="28"/>
        </w:rPr>
      </w:pPr>
      <w:r>
        <w:rPr>
          <w:rFonts w:ascii="宋体" w:eastAsia="宋体" w:hAnsi="宋体" w:hint="eastAsia"/>
          <w:b/>
          <w:sz w:val="28"/>
          <w:szCs w:val="28"/>
        </w:rPr>
        <w:t>项目背景</w:t>
      </w:r>
    </w:p>
    <w:p w:rsidR="00CE7483" w:rsidRDefault="00CE7483">
      <w:pPr>
        <w:spacing w:line="480" w:lineRule="auto"/>
        <w:ind w:firstLineChars="200" w:firstLine="480"/>
        <w:rPr>
          <w:rFonts w:ascii="宋体" w:eastAsia="宋体" w:hAnsi="宋体"/>
          <w:sz w:val="24"/>
          <w:szCs w:val="24"/>
        </w:rPr>
      </w:pPr>
      <w:r>
        <w:rPr>
          <w:rFonts w:ascii="宋体" w:eastAsia="宋体" w:hAnsi="宋体" w:hint="eastAsia"/>
          <w:sz w:val="24"/>
          <w:szCs w:val="24"/>
        </w:rPr>
        <w:t>放射治疗网络信息系统是一个综合性强，连接设备多的专业信息系统。它承担着肿瘤放射治疗从登记到放射治疗等等的每一步。医生的工作也无时无刻不和系统进行交流，包括治疗方案的确定，治疗时间的安排，治疗过程的记录等等。放射治疗网络信息系统的核心是放射治疗与加速器等相关设备信息的共享，与医院信息系统HIS、PACS连接，是医院信息系统的有力补充。</w:t>
      </w:r>
    </w:p>
    <w:p w:rsidR="00CE7483" w:rsidRDefault="00CE7483">
      <w:pPr>
        <w:spacing w:line="480" w:lineRule="auto"/>
        <w:ind w:firstLineChars="200" w:firstLine="480"/>
        <w:rPr>
          <w:rFonts w:ascii="宋体" w:eastAsia="宋体" w:hAnsi="宋体"/>
          <w:sz w:val="24"/>
          <w:szCs w:val="24"/>
        </w:rPr>
      </w:pPr>
      <w:r>
        <w:rPr>
          <w:rFonts w:ascii="宋体" w:eastAsia="宋体" w:hAnsi="宋体" w:hint="eastAsia"/>
          <w:sz w:val="24"/>
          <w:szCs w:val="24"/>
        </w:rPr>
        <w:t>我院于</w:t>
      </w:r>
      <w:r w:rsidRPr="00CE7483">
        <w:rPr>
          <w:rFonts w:ascii="宋体" w:eastAsia="宋体" w:hAnsi="宋体" w:hint="eastAsia"/>
          <w:sz w:val="24"/>
          <w:szCs w:val="24"/>
        </w:rPr>
        <w:t>2018年采购放射治疗网络信息管理系统，现已超过3年售后服务期，需购买延长售后服务期，以保证系统日常稳定运行。</w:t>
      </w:r>
      <w:r w:rsidR="00910BA3">
        <w:rPr>
          <w:rFonts w:ascii="宋体" w:eastAsia="宋体" w:hAnsi="宋体" w:hint="eastAsia"/>
          <w:sz w:val="24"/>
          <w:szCs w:val="24"/>
        </w:rPr>
        <w:t>鉴于</w:t>
      </w:r>
      <w:r w:rsidRPr="00CE7483">
        <w:rPr>
          <w:rFonts w:ascii="宋体" w:eastAsia="宋体" w:hAnsi="宋体" w:hint="eastAsia"/>
          <w:sz w:val="24"/>
          <w:szCs w:val="24"/>
        </w:rPr>
        <w:t>科室规模扩张较快，系统负荷过重，需对服务器进行升级更换，以保证系统稳定及数据安全。</w:t>
      </w:r>
      <w:r w:rsidR="00910BA3">
        <w:rPr>
          <w:rFonts w:ascii="宋体" w:eastAsia="宋体" w:hAnsi="宋体" w:hint="eastAsia"/>
          <w:sz w:val="24"/>
          <w:szCs w:val="24"/>
        </w:rPr>
        <w:t>并且</w:t>
      </w:r>
      <w:r w:rsidR="00910BA3" w:rsidRPr="00910BA3">
        <w:rPr>
          <w:rFonts w:ascii="宋体" w:eastAsia="宋体" w:hAnsi="宋体" w:hint="eastAsia"/>
          <w:sz w:val="24"/>
          <w:szCs w:val="24"/>
        </w:rPr>
        <w:t>第四代螺旋断层放射治疗系统(TOMO)</w:t>
      </w:r>
      <w:r w:rsidR="00910BA3">
        <w:rPr>
          <w:rFonts w:ascii="宋体" w:eastAsia="宋体" w:hAnsi="宋体" w:hint="eastAsia"/>
          <w:sz w:val="24"/>
          <w:szCs w:val="24"/>
        </w:rPr>
        <w:t>于2</w:t>
      </w:r>
      <w:r w:rsidR="00910BA3">
        <w:rPr>
          <w:rFonts w:ascii="宋体" w:eastAsia="宋体" w:hAnsi="宋体"/>
          <w:sz w:val="24"/>
          <w:szCs w:val="24"/>
        </w:rPr>
        <w:t>021</w:t>
      </w:r>
      <w:r w:rsidR="00910BA3">
        <w:rPr>
          <w:rFonts w:ascii="宋体" w:eastAsia="宋体" w:hAnsi="宋体" w:hint="eastAsia"/>
          <w:sz w:val="24"/>
          <w:szCs w:val="24"/>
        </w:rPr>
        <w:t>年1</w:t>
      </w:r>
      <w:r w:rsidR="00910BA3">
        <w:rPr>
          <w:rFonts w:ascii="宋体" w:eastAsia="宋体" w:hAnsi="宋体"/>
          <w:sz w:val="24"/>
          <w:szCs w:val="24"/>
        </w:rPr>
        <w:t>2</w:t>
      </w:r>
      <w:r w:rsidR="00910BA3">
        <w:rPr>
          <w:rFonts w:ascii="宋体" w:eastAsia="宋体" w:hAnsi="宋体" w:hint="eastAsia"/>
          <w:sz w:val="24"/>
          <w:szCs w:val="24"/>
        </w:rPr>
        <w:t>月</w:t>
      </w:r>
      <w:r w:rsidR="00910BA3" w:rsidRPr="00910BA3">
        <w:rPr>
          <w:rFonts w:ascii="宋体" w:eastAsia="宋体" w:hAnsi="宋体" w:hint="eastAsia"/>
          <w:sz w:val="24"/>
          <w:szCs w:val="24"/>
        </w:rPr>
        <w:t>在我院正式启用</w:t>
      </w:r>
      <w:r w:rsidR="00910BA3">
        <w:rPr>
          <w:rFonts w:ascii="宋体" w:eastAsia="宋体" w:hAnsi="宋体" w:hint="eastAsia"/>
          <w:sz w:val="24"/>
          <w:szCs w:val="24"/>
        </w:rPr>
        <w:t>，目前的放射治疗网络信息系统</w:t>
      </w:r>
      <w:r w:rsidRPr="00CE7483">
        <w:rPr>
          <w:rFonts w:ascii="宋体" w:eastAsia="宋体" w:hAnsi="宋体" w:hint="eastAsia"/>
          <w:sz w:val="24"/>
          <w:szCs w:val="24"/>
        </w:rPr>
        <w:t>缺乏针对新TOMO设备的对应功能</w:t>
      </w:r>
      <w:r w:rsidR="00910BA3">
        <w:rPr>
          <w:rFonts w:ascii="宋体" w:eastAsia="宋体" w:hAnsi="宋体" w:hint="eastAsia"/>
          <w:sz w:val="24"/>
          <w:szCs w:val="24"/>
        </w:rPr>
        <w:t>，需要</w:t>
      </w:r>
      <w:r w:rsidRPr="00CE7483">
        <w:rPr>
          <w:rFonts w:ascii="宋体" w:eastAsia="宋体" w:hAnsi="宋体" w:hint="eastAsia"/>
          <w:sz w:val="24"/>
          <w:szCs w:val="24"/>
        </w:rPr>
        <w:t>增加部分软件功能模块，丰富系统功能应用</w:t>
      </w:r>
      <w:r w:rsidR="00E009FB">
        <w:rPr>
          <w:rFonts w:ascii="宋体" w:eastAsia="宋体" w:hAnsi="宋体" w:hint="eastAsia"/>
          <w:sz w:val="24"/>
          <w:szCs w:val="24"/>
        </w:rPr>
        <w:t>。</w:t>
      </w:r>
    </w:p>
    <w:p w:rsidR="004C0908" w:rsidRDefault="004C0908">
      <w:pPr>
        <w:rPr>
          <w:rFonts w:ascii="宋体" w:eastAsia="宋体" w:hAnsi="宋体"/>
          <w:sz w:val="24"/>
          <w:szCs w:val="24"/>
        </w:rPr>
      </w:pPr>
    </w:p>
    <w:p w:rsidR="004C0908" w:rsidRDefault="003A56F4" w:rsidP="000B7D5B">
      <w:pPr>
        <w:pStyle w:val="a9"/>
        <w:numPr>
          <w:ilvl w:val="0"/>
          <w:numId w:val="2"/>
        </w:numPr>
        <w:spacing w:line="480" w:lineRule="auto"/>
        <w:ind w:firstLineChars="0"/>
        <w:rPr>
          <w:rFonts w:ascii="宋体" w:eastAsia="宋体" w:hAnsi="宋体"/>
          <w:b/>
          <w:sz w:val="28"/>
          <w:szCs w:val="28"/>
        </w:rPr>
      </w:pPr>
      <w:r>
        <w:rPr>
          <w:rFonts w:ascii="宋体" w:eastAsia="宋体" w:hAnsi="宋体" w:hint="eastAsia"/>
          <w:b/>
          <w:sz w:val="28"/>
          <w:szCs w:val="28"/>
        </w:rPr>
        <w:t>项目建设内容及要求</w:t>
      </w:r>
    </w:p>
    <w:p w:rsidR="000B7D5B" w:rsidRPr="000B7D5B" w:rsidRDefault="000B7D5B" w:rsidP="000B7D5B">
      <w:pPr>
        <w:spacing w:line="480" w:lineRule="auto"/>
        <w:rPr>
          <w:rFonts w:ascii="宋体" w:eastAsia="宋体" w:hAnsi="宋体"/>
          <w:b/>
          <w:sz w:val="24"/>
          <w:szCs w:val="24"/>
        </w:rPr>
      </w:pPr>
      <w:r w:rsidRPr="000B7D5B">
        <w:rPr>
          <w:rFonts w:ascii="宋体" w:eastAsia="宋体" w:hAnsi="宋体" w:hint="eastAsia"/>
          <w:b/>
          <w:sz w:val="24"/>
          <w:szCs w:val="24"/>
        </w:rPr>
        <w:t>2</w:t>
      </w:r>
      <w:r w:rsidRPr="000B7D5B">
        <w:rPr>
          <w:rFonts w:ascii="宋体" w:eastAsia="宋体" w:hAnsi="宋体"/>
          <w:b/>
          <w:sz w:val="24"/>
          <w:szCs w:val="24"/>
        </w:rPr>
        <w:t>.1</w:t>
      </w:r>
      <w:r w:rsidRPr="000B7D5B">
        <w:rPr>
          <w:rFonts w:ascii="宋体" w:eastAsia="宋体" w:hAnsi="宋体" w:hint="eastAsia"/>
          <w:b/>
          <w:sz w:val="24"/>
          <w:szCs w:val="24"/>
        </w:rPr>
        <w:t>系统新增模块</w:t>
      </w:r>
    </w:p>
    <w:tbl>
      <w:tblPr>
        <w:tblStyle w:val="a8"/>
        <w:tblW w:w="8296" w:type="dxa"/>
        <w:jc w:val="center"/>
        <w:tblLayout w:type="fixed"/>
        <w:tblLook w:val="04A0" w:firstRow="1" w:lastRow="0" w:firstColumn="1" w:lastColumn="0" w:noHBand="0" w:noVBand="1"/>
      </w:tblPr>
      <w:tblGrid>
        <w:gridCol w:w="656"/>
        <w:gridCol w:w="1324"/>
        <w:gridCol w:w="1417"/>
        <w:gridCol w:w="4899"/>
      </w:tblGrid>
      <w:tr w:rsidR="004C0908" w:rsidTr="009C63BE">
        <w:trPr>
          <w:jc w:val="center"/>
        </w:trPr>
        <w:tc>
          <w:tcPr>
            <w:tcW w:w="656" w:type="dxa"/>
          </w:tcPr>
          <w:p w:rsidR="004C0908" w:rsidRDefault="003A56F4">
            <w:pPr>
              <w:spacing w:beforeLines="50" w:before="156" w:line="360" w:lineRule="auto"/>
              <w:jc w:val="center"/>
              <w:rPr>
                <w:rFonts w:ascii="宋体" w:eastAsia="宋体" w:hAnsi="宋体"/>
              </w:rPr>
            </w:pPr>
            <w:r>
              <w:rPr>
                <w:rFonts w:ascii="宋体" w:eastAsia="宋体" w:hAnsi="宋体" w:hint="eastAsia"/>
              </w:rPr>
              <w:t>序号</w:t>
            </w:r>
          </w:p>
        </w:tc>
        <w:tc>
          <w:tcPr>
            <w:tcW w:w="1324" w:type="dxa"/>
          </w:tcPr>
          <w:p w:rsidR="004C0908" w:rsidRDefault="003A56F4">
            <w:pPr>
              <w:spacing w:beforeLines="50" w:before="156" w:line="360" w:lineRule="auto"/>
              <w:jc w:val="center"/>
              <w:rPr>
                <w:rFonts w:ascii="宋体" w:eastAsia="宋体" w:hAnsi="宋体"/>
              </w:rPr>
            </w:pPr>
            <w:r>
              <w:rPr>
                <w:rFonts w:ascii="宋体" w:eastAsia="宋体" w:hAnsi="宋体" w:hint="eastAsia"/>
              </w:rPr>
              <w:t>模块</w:t>
            </w:r>
          </w:p>
        </w:tc>
        <w:tc>
          <w:tcPr>
            <w:tcW w:w="1417" w:type="dxa"/>
          </w:tcPr>
          <w:p w:rsidR="004C0908" w:rsidRDefault="003A56F4">
            <w:pPr>
              <w:spacing w:beforeLines="50" w:before="156" w:line="360" w:lineRule="auto"/>
              <w:jc w:val="center"/>
              <w:rPr>
                <w:rFonts w:ascii="宋体" w:eastAsia="宋体" w:hAnsi="宋体"/>
              </w:rPr>
            </w:pPr>
            <w:r>
              <w:rPr>
                <w:rFonts w:ascii="宋体" w:eastAsia="宋体" w:hAnsi="宋体" w:hint="eastAsia"/>
              </w:rPr>
              <w:t>功能</w:t>
            </w:r>
          </w:p>
        </w:tc>
        <w:tc>
          <w:tcPr>
            <w:tcW w:w="4899" w:type="dxa"/>
          </w:tcPr>
          <w:p w:rsidR="004C0908" w:rsidRDefault="003A56F4">
            <w:pPr>
              <w:spacing w:beforeLines="50" w:before="156" w:line="360" w:lineRule="auto"/>
              <w:jc w:val="center"/>
              <w:rPr>
                <w:rFonts w:ascii="宋体" w:eastAsia="宋体" w:hAnsi="宋体"/>
              </w:rPr>
            </w:pPr>
            <w:r>
              <w:rPr>
                <w:rFonts w:ascii="宋体" w:eastAsia="宋体" w:hAnsi="宋体" w:hint="eastAsia"/>
              </w:rPr>
              <w:t>内涵描述</w:t>
            </w:r>
          </w:p>
        </w:tc>
      </w:tr>
      <w:tr w:rsidR="00474EAB" w:rsidTr="009C63BE">
        <w:trPr>
          <w:trHeight w:val="912"/>
          <w:jc w:val="center"/>
        </w:trPr>
        <w:tc>
          <w:tcPr>
            <w:tcW w:w="656" w:type="dxa"/>
            <w:vAlign w:val="center"/>
          </w:tcPr>
          <w:p w:rsidR="00474EAB" w:rsidRDefault="00474EAB">
            <w:pPr>
              <w:spacing w:beforeLines="50" w:before="156" w:line="360" w:lineRule="auto"/>
              <w:jc w:val="center"/>
              <w:rPr>
                <w:rFonts w:ascii="宋体" w:eastAsia="宋体" w:hAnsi="宋体"/>
              </w:rPr>
            </w:pPr>
            <w:r>
              <w:rPr>
                <w:rFonts w:ascii="宋体" w:eastAsia="宋体" w:hAnsi="宋体" w:hint="eastAsia"/>
              </w:rPr>
              <w:t>1</w:t>
            </w:r>
          </w:p>
        </w:tc>
        <w:tc>
          <w:tcPr>
            <w:tcW w:w="1324" w:type="dxa"/>
            <w:vAlign w:val="center"/>
          </w:tcPr>
          <w:p w:rsidR="00474EAB" w:rsidRDefault="006B4AC1">
            <w:pPr>
              <w:spacing w:beforeLines="50" w:before="156" w:line="360" w:lineRule="auto"/>
              <w:jc w:val="center"/>
              <w:rPr>
                <w:rFonts w:ascii="宋体" w:eastAsia="宋体" w:hAnsi="宋体"/>
              </w:rPr>
            </w:pPr>
            <w:r>
              <w:rPr>
                <w:rFonts w:ascii="宋体" w:eastAsia="宋体" w:hAnsi="宋体" w:hint="eastAsia"/>
              </w:rPr>
              <w:t>加速器</w:t>
            </w:r>
            <w:r w:rsidR="00474EAB" w:rsidRPr="000B7D5B">
              <w:rPr>
                <w:rFonts w:ascii="宋体" w:eastAsia="宋体" w:hAnsi="宋体" w:hint="eastAsia"/>
              </w:rPr>
              <w:t>接口</w:t>
            </w:r>
          </w:p>
        </w:tc>
        <w:tc>
          <w:tcPr>
            <w:tcW w:w="1417" w:type="dxa"/>
            <w:vAlign w:val="center"/>
          </w:tcPr>
          <w:p w:rsidR="00474EAB" w:rsidRDefault="006B4AC1" w:rsidP="0030237C">
            <w:pPr>
              <w:spacing w:beforeLines="50" w:before="156" w:line="360" w:lineRule="auto"/>
              <w:jc w:val="left"/>
              <w:rPr>
                <w:rFonts w:ascii="宋体" w:eastAsia="宋体" w:hAnsi="宋体"/>
              </w:rPr>
            </w:pPr>
            <w:r w:rsidRPr="006B4AC1">
              <w:rPr>
                <w:rFonts w:ascii="宋体" w:eastAsia="宋体" w:hAnsi="宋体" w:hint="eastAsia"/>
              </w:rPr>
              <w:t>TPS连接接口</w:t>
            </w:r>
          </w:p>
        </w:tc>
        <w:tc>
          <w:tcPr>
            <w:tcW w:w="4899" w:type="dxa"/>
            <w:vAlign w:val="center"/>
          </w:tcPr>
          <w:p w:rsidR="00474EAB" w:rsidRDefault="006B4AC1" w:rsidP="00474EAB">
            <w:pPr>
              <w:spacing w:beforeLines="50" w:before="156" w:line="360" w:lineRule="auto"/>
              <w:jc w:val="left"/>
              <w:rPr>
                <w:rFonts w:ascii="宋体" w:eastAsia="宋体" w:hAnsi="宋体"/>
              </w:rPr>
            </w:pPr>
            <w:r w:rsidRPr="006B4AC1">
              <w:rPr>
                <w:rFonts w:ascii="宋体" w:eastAsia="宋体" w:hAnsi="宋体" w:hint="eastAsia"/>
              </w:rPr>
              <w:t>Tomo和新加速器配套TPS接入，实现CT/RTStruct/RTPlan/RTDose等数据传输</w:t>
            </w:r>
          </w:p>
        </w:tc>
      </w:tr>
      <w:tr w:rsidR="004C0908" w:rsidTr="009C63BE">
        <w:trPr>
          <w:jc w:val="center"/>
        </w:trPr>
        <w:tc>
          <w:tcPr>
            <w:tcW w:w="656" w:type="dxa"/>
            <w:vAlign w:val="center"/>
          </w:tcPr>
          <w:p w:rsidR="004C0908" w:rsidRDefault="003A56F4">
            <w:pPr>
              <w:spacing w:beforeLines="50" w:before="156" w:line="360" w:lineRule="auto"/>
              <w:jc w:val="center"/>
              <w:rPr>
                <w:rFonts w:ascii="宋体" w:eastAsia="宋体" w:hAnsi="宋体"/>
              </w:rPr>
            </w:pPr>
            <w:r>
              <w:rPr>
                <w:rFonts w:ascii="宋体" w:eastAsia="宋体" w:hAnsi="宋体" w:hint="eastAsia"/>
              </w:rPr>
              <w:t>2</w:t>
            </w:r>
          </w:p>
        </w:tc>
        <w:tc>
          <w:tcPr>
            <w:tcW w:w="1324" w:type="dxa"/>
            <w:vAlign w:val="center"/>
          </w:tcPr>
          <w:p w:rsidR="004C0908" w:rsidRDefault="005B2284">
            <w:pPr>
              <w:spacing w:beforeLines="50" w:before="156" w:line="360" w:lineRule="auto"/>
              <w:jc w:val="center"/>
              <w:rPr>
                <w:rFonts w:ascii="宋体" w:eastAsia="宋体" w:hAnsi="宋体"/>
              </w:rPr>
            </w:pPr>
            <w:r>
              <w:rPr>
                <w:rFonts w:ascii="宋体" w:eastAsia="宋体" w:hAnsi="宋体" w:hint="eastAsia"/>
              </w:rPr>
              <w:t>患者</w:t>
            </w:r>
            <w:r w:rsidR="00AE48B5">
              <w:rPr>
                <w:rFonts w:ascii="宋体" w:eastAsia="宋体" w:hAnsi="宋体" w:hint="eastAsia"/>
              </w:rPr>
              <w:t>手机</w:t>
            </w:r>
            <w:r>
              <w:rPr>
                <w:rFonts w:ascii="宋体" w:eastAsia="宋体" w:hAnsi="宋体" w:hint="eastAsia"/>
              </w:rPr>
              <w:t>端</w:t>
            </w:r>
          </w:p>
        </w:tc>
        <w:tc>
          <w:tcPr>
            <w:tcW w:w="1417" w:type="dxa"/>
            <w:vAlign w:val="center"/>
          </w:tcPr>
          <w:p w:rsidR="004C0908" w:rsidRDefault="00AE48B5" w:rsidP="005B2284">
            <w:pPr>
              <w:spacing w:beforeLines="50" w:before="156" w:line="360" w:lineRule="auto"/>
              <w:rPr>
                <w:rFonts w:ascii="宋体" w:eastAsia="宋体" w:hAnsi="宋体"/>
              </w:rPr>
            </w:pPr>
            <w:r>
              <w:rPr>
                <w:rFonts w:ascii="宋体" w:eastAsia="宋体" w:hAnsi="宋体" w:hint="eastAsia"/>
              </w:rPr>
              <w:t>推送信息</w:t>
            </w:r>
          </w:p>
        </w:tc>
        <w:tc>
          <w:tcPr>
            <w:tcW w:w="4899" w:type="dxa"/>
            <w:vAlign w:val="center"/>
          </w:tcPr>
          <w:p w:rsidR="006B4AC1" w:rsidRPr="006B4AC1" w:rsidRDefault="006B4AC1" w:rsidP="006B4AC1">
            <w:pPr>
              <w:spacing w:beforeLines="50" w:before="156" w:line="360" w:lineRule="auto"/>
              <w:jc w:val="left"/>
              <w:rPr>
                <w:rFonts w:ascii="宋体" w:eastAsia="宋体" w:hAnsi="宋体"/>
              </w:rPr>
            </w:pPr>
            <w:r w:rsidRPr="006B4AC1">
              <w:rPr>
                <w:rFonts w:ascii="宋体" w:eastAsia="宋体" w:hAnsi="宋体" w:hint="eastAsia"/>
              </w:rPr>
              <w:t>支持接入医院或科室微信公众号</w:t>
            </w:r>
          </w:p>
          <w:p w:rsidR="004C0908" w:rsidRDefault="00FB7B63" w:rsidP="006B4AC1">
            <w:pPr>
              <w:spacing w:beforeLines="50" w:before="156" w:line="360" w:lineRule="auto"/>
              <w:jc w:val="left"/>
              <w:rPr>
                <w:rFonts w:ascii="宋体" w:eastAsia="宋体" w:hAnsi="宋体"/>
              </w:rPr>
            </w:pPr>
            <w:r>
              <w:rPr>
                <w:rFonts w:ascii="宋体" w:eastAsia="宋体" w:hAnsi="宋体" w:hint="eastAsia"/>
              </w:rPr>
              <w:t>通过微信公众号向患者推送预约、机器故障、公告消息</w:t>
            </w:r>
          </w:p>
        </w:tc>
      </w:tr>
      <w:tr w:rsidR="006B4AC1" w:rsidTr="009C63BE">
        <w:trPr>
          <w:jc w:val="center"/>
        </w:trPr>
        <w:tc>
          <w:tcPr>
            <w:tcW w:w="656" w:type="dxa"/>
            <w:vAlign w:val="center"/>
          </w:tcPr>
          <w:p w:rsidR="006B4AC1" w:rsidRDefault="006B4AC1">
            <w:pPr>
              <w:spacing w:beforeLines="50" w:before="156" w:line="360" w:lineRule="auto"/>
              <w:jc w:val="center"/>
              <w:rPr>
                <w:rFonts w:ascii="宋体" w:eastAsia="宋体" w:hAnsi="宋体"/>
              </w:rPr>
            </w:pPr>
            <w:r>
              <w:rPr>
                <w:rFonts w:ascii="宋体" w:eastAsia="宋体" w:hAnsi="宋体" w:hint="eastAsia"/>
              </w:rPr>
              <w:lastRenderedPageBreak/>
              <w:t>3</w:t>
            </w:r>
          </w:p>
        </w:tc>
        <w:tc>
          <w:tcPr>
            <w:tcW w:w="1324" w:type="dxa"/>
            <w:vAlign w:val="center"/>
          </w:tcPr>
          <w:p w:rsidR="006B4AC1" w:rsidRDefault="006B4AC1">
            <w:pPr>
              <w:spacing w:beforeLines="50" w:before="156" w:line="360" w:lineRule="auto"/>
              <w:jc w:val="center"/>
              <w:rPr>
                <w:rFonts w:ascii="宋体" w:eastAsia="宋体" w:hAnsi="宋体"/>
              </w:rPr>
            </w:pPr>
            <w:r w:rsidRPr="001A3899">
              <w:rPr>
                <w:rFonts w:ascii="宋体" w:eastAsia="宋体" w:hAnsi="宋体" w:cs="仿宋" w:hint="eastAsia"/>
                <w:kern w:val="0"/>
                <w:szCs w:val="21"/>
              </w:rPr>
              <w:t>流程管理</w:t>
            </w:r>
          </w:p>
        </w:tc>
        <w:tc>
          <w:tcPr>
            <w:tcW w:w="1417" w:type="dxa"/>
            <w:vAlign w:val="center"/>
          </w:tcPr>
          <w:p w:rsidR="006B4AC1" w:rsidRDefault="009C63BE" w:rsidP="005B2284">
            <w:pPr>
              <w:spacing w:beforeLines="50" w:before="156" w:line="360" w:lineRule="auto"/>
              <w:rPr>
                <w:rFonts w:ascii="宋体" w:eastAsia="宋体" w:hAnsi="宋体"/>
              </w:rPr>
            </w:pPr>
            <w:r w:rsidRPr="001A3899">
              <w:rPr>
                <w:rFonts w:ascii="宋体" w:eastAsia="宋体" w:hAnsi="宋体" w:cs="仿宋" w:hint="eastAsia"/>
                <w:kern w:val="0"/>
                <w:szCs w:val="21"/>
              </w:rPr>
              <w:t>流程管理</w:t>
            </w:r>
          </w:p>
        </w:tc>
        <w:tc>
          <w:tcPr>
            <w:tcW w:w="4899" w:type="dxa"/>
            <w:vAlign w:val="center"/>
          </w:tcPr>
          <w:p w:rsidR="006B4AC1" w:rsidRPr="006B4AC1" w:rsidRDefault="006B4AC1" w:rsidP="006B4AC1">
            <w:pPr>
              <w:spacing w:beforeLines="50" w:before="156" w:line="360" w:lineRule="auto"/>
              <w:jc w:val="left"/>
              <w:rPr>
                <w:rFonts w:ascii="宋体" w:eastAsia="宋体" w:hAnsi="宋体"/>
              </w:rPr>
            </w:pPr>
            <w:r w:rsidRPr="006B4AC1">
              <w:rPr>
                <w:rFonts w:ascii="宋体" w:eastAsia="宋体" w:hAnsi="宋体" w:hint="eastAsia"/>
              </w:rPr>
              <w:t>流程中计划任务情况和治疗情况独立页面展示；</w:t>
            </w:r>
          </w:p>
          <w:p w:rsidR="006B4AC1" w:rsidRPr="006B4AC1" w:rsidRDefault="006B4AC1" w:rsidP="006B4AC1">
            <w:pPr>
              <w:spacing w:beforeLines="50" w:before="156" w:line="360" w:lineRule="auto"/>
              <w:jc w:val="left"/>
              <w:rPr>
                <w:rFonts w:ascii="宋体" w:eastAsia="宋体" w:hAnsi="宋体"/>
              </w:rPr>
            </w:pPr>
            <w:r w:rsidRPr="006B4AC1">
              <w:rPr>
                <w:rFonts w:ascii="宋体" w:eastAsia="宋体" w:hAnsi="宋体" w:hint="eastAsia"/>
              </w:rPr>
              <w:t>任务分配、任务执行等异常情况提醒；</w:t>
            </w:r>
          </w:p>
        </w:tc>
      </w:tr>
      <w:tr w:rsidR="006B4AC1" w:rsidTr="009C63BE">
        <w:trPr>
          <w:jc w:val="center"/>
        </w:trPr>
        <w:tc>
          <w:tcPr>
            <w:tcW w:w="656" w:type="dxa"/>
            <w:vAlign w:val="center"/>
          </w:tcPr>
          <w:p w:rsidR="006B4AC1" w:rsidRDefault="006B4AC1">
            <w:pPr>
              <w:spacing w:beforeLines="50" w:before="156" w:line="360" w:lineRule="auto"/>
              <w:jc w:val="center"/>
              <w:rPr>
                <w:rFonts w:ascii="宋体" w:eastAsia="宋体" w:hAnsi="宋体"/>
              </w:rPr>
            </w:pPr>
            <w:r>
              <w:rPr>
                <w:rFonts w:ascii="宋体" w:eastAsia="宋体" w:hAnsi="宋体" w:hint="eastAsia"/>
              </w:rPr>
              <w:t>4</w:t>
            </w:r>
          </w:p>
        </w:tc>
        <w:tc>
          <w:tcPr>
            <w:tcW w:w="1324" w:type="dxa"/>
            <w:vAlign w:val="center"/>
          </w:tcPr>
          <w:p w:rsidR="006B4AC1" w:rsidRPr="001A3899" w:rsidRDefault="009C63BE">
            <w:pPr>
              <w:spacing w:beforeLines="50" w:before="156" w:line="360" w:lineRule="auto"/>
              <w:jc w:val="center"/>
              <w:rPr>
                <w:rFonts w:ascii="宋体" w:eastAsia="宋体" w:hAnsi="宋体" w:cs="仿宋"/>
                <w:kern w:val="0"/>
                <w:szCs w:val="21"/>
              </w:rPr>
            </w:pPr>
            <w:r>
              <w:rPr>
                <w:rFonts w:ascii="宋体" w:eastAsia="宋体" w:hAnsi="宋体" w:hint="eastAsia"/>
              </w:rPr>
              <w:t>影像浏览</w:t>
            </w:r>
          </w:p>
        </w:tc>
        <w:tc>
          <w:tcPr>
            <w:tcW w:w="1417" w:type="dxa"/>
            <w:vAlign w:val="center"/>
          </w:tcPr>
          <w:p w:rsidR="006B4AC1" w:rsidRDefault="009C63BE" w:rsidP="005B2284">
            <w:pPr>
              <w:spacing w:beforeLines="50" w:before="156" w:line="360" w:lineRule="auto"/>
              <w:rPr>
                <w:rFonts w:ascii="宋体" w:eastAsia="宋体" w:hAnsi="宋体"/>
              </w:rPr>
            </w:pPr>
            <w:r w:rsidRPr="001A3899">
              <w:rPr>
                <w:rFonts w:ascii="宋体" w:eastAsia="宋体" w:hAnsi="宋体" w:cs="仿宋" w:hint="eastAsia"/>
                <w:kern w:val="0"/>
                <w:szCs w:val="21"/>
              </w:rPr>
              <w:t>靶区查看</w:t>
            </w:r>
          </w:p>
        </w:tc>
        <w:tc>
          <w:tcPr>
            <w:tcW w:w="4899" w:type="dxa"/>
            <w:vAlign w:val="center"/>
          </w:tcPr>
          <w:p w:rsidR="006B4AC1" w:rsidRPr="006B4AC1" w:rsidRDefault="006B4AC1" w:rsidP="006B4AC1">
            <w:pPr>
              <w:spacing w:beforeLines="50" w:before="156" w:line="360" w:lineRule="auto"/>
              <w:jc w:val="left"/>
              <w:rPr>
                <w:rFonts w:ascii="宋体" w:eastAsia="宋体" w:hAnsi="宋体"/>
              </w:rPr>
            </w:pPr>
            <w:r w:rsidRPr="001A3899">
              <w:rPr>
                <w:rFonts w:ascii="宋体" w:eastAsia="宋体" w:hAnsi="宋体" w:cs="仿宋" w:hint="eastAsia"/>
                <w:kern w:val="0"/>
                <w:szCs w:val="21"/>
              </w:rPr>
              <w:t>提供同层影像上的结构对比显示功能</w:t>
            </w:r>
          </w:p>
        </w:tc>
      </w:tr>
      <w:tr w:rsidR="006B4AC1" w:rsidTr="009C63BE">
        <w:trPr>
          <w:jc w:val="center"/>
        </w:trPr>
        <w:tc>
          <w:tcPr>
            <w:tcW w:w="656" w:type="dxa"/>
            <w:vAlign w:val="center"/>
          </w:tcPr>
          <w:p w:rsidR="006B4AC1" w:rsidRDefault="006B4AC1">
            <w:pPr>
              <w:spacing w:beforeLines="50" w:before="156" w:line="360" w:lineRule="auto"/>
              <w:jc w:val="center"/>
              <w:rPr>
                <w:rFonts w:ascii="宋体" w:eastAsia="宋体" w:hAnsi="宋体"/>
              </w:rPr>
            </w:pPr>
            <w:r>
              <w:rPr>
                <w:rFonts w:ascii="宋体" w:eastAsia="宋体" w:hAnsi="宋体" w:hint="eastAsia"/>
              </w:rPr>
              <w:t>5</w:t>
            </w:r>
          </w:p>
        </w:tc>
        <w:tc>
          <w:tcPr>
            <w:tcW w:w="1324" w:type="dxa"/>
            <w:vAlign w:val="center"/>
          </w:tcPr>
          <w:p w:rsidR="006B4AC1" w:rsidRPr="001A3899" w:rsidRDefault="009C63BE">
            <w:pPr>
              <w:spacing w:beforeLines="50" w:before="156" w:line="360" w:lineRule="auto"/>
              <w:jc w:val="center"/>
              <w:rPr>
                <w:rFonts w:ascii="宋体" w:eastAsia="宋体" w:hAnsi="宋体" w:cs="仿宋"/>
                <w:kern w:val="0"/>
                <w:szCs w:val="21"/>
              </w:rPr>
            </w:pPr>
            <w:r>
              <w:rPr>
                <w:rFonts w:ascii="宋体" w:eastAsia="宋体" w:hAnsi="宋体" w:hint="eastAsia"/>
              </w:rPr>
              <w:t>放疗计划</w:t>
            </w:r>
          </w:p>
        </w:tc>
        <w:tc>
          <w:tcPr>
            <w:tcW w:w="1417" w:type="dxa"/>
            <w:vAlign w:val="center"/>
          </w:tcPr>
          <w:p w:rsidR="006B4AC1" w:rsidRDefault="009C63BE" w:rsidP="005B2284">
            <w:pPr>
              <w:spacing w:beforeLines="50" w:before="156" w:line="360" w:lineRule="auto"/>
              <w:rPr>
                <w:rFonts w:ascii="宋体" w:eastAsia="宋体" w:hAnsi="宋体"/>
              </w:rPr>
            </w:pPr>
            <w:r w:rsidRPr="001A3899">
              <w:rPr>
                <w:rFonts w:ascii="宋体" w:eastAsia="宋体" w:hAnsi="宋体" w:cs="仿宋" w:hint="eastAsia"/>
                <w:kern w:val="0"/>
                <w:szCs w:val="21"/>
              </w:rPr>
              <w:t>计划评估</w:t>
            </w:r>
          </w:p>
        </w:tc>
        <w:tc>
          <w:tcPr>
            <w:tcW w:w="4899" w:type="dxa"/>
            <w:vAlign w:val="center"/>
          </w:tcPr>
          <w:p w:rsidR="006B4AC1" w:rsidRPr="001A3899" w:rsidRDefault="006B4AC1" w:rsidP="006B4AC1">
            <w:pPr>
              <w:spacing w:line="276" w:lineRule="auto"/>
              <w:rPr>
                <w:rFonts w:ascii="宋体" w:eastAsia="宋体" w:hAnsi="宋体" w:cs="仿宋"/>
                <w:kern w:val="0"/>
                <w:szCs w:val="21"/>
              </w:rPr>
            </w:pPr>
            <w:r w:rsidRPr="001A3899">
              <w:rPr>
                <w:rFonts w:ascii="宋体" w:eastAsia="宋体" w:hAnsi="宋体" w:cs="仿宋" w:hint="eastAsia"/>
                <w:kern w:val="0"/>
                <w:szCs w:val="21"/>
              </w:rPr>
              <w:t>剂量分布和DVH图显示</w:t>
            </w:r>
          </w:p>
          <w:p w:rsidR="006B4AC1" w:rsidRPr="001A3899" w:rsidRDefault="006B4AC1" w:rsidP="006B4AC1">
            <w:pPr>
              <w:spacing w:line="276" w:lineRule="auto"/>
              <w:rPr>
                <w:rFonts w:ascii="宋体" w:eastAsia="宋体" w:hAnsi="宋体" w:cs="仿宋"/>
                <w:kern w:val="0"/>
                <w:szCs w:val="21"/>
              </w:rPr>
            </w:pPr>
            <w:r w:rsidRPr="001A3899">
              <w:rPr>
                <w:rFonts w:ascii="宋体" w:eastAsia="宋体" w:hAnsi="宋体" w:cs="仿宋" w:hint="eastAsia"/>
                <w:kern w:val="0"/>
                <w:szCs w:val="21"/>
              </w:rPr>
              <w:t>所有结构的体积、最大剂量、最小剂量、平均剂量等信息，提供剂量体积报表，支持导出及打印</w:t>
            </w:r>
          </w:p>
          <w:p w:rsidR="006B4AC1" w:rsidRPr="001A3899" w:rsidRDefault="006B4AC1" w:rsidP="006B4AC1">
            <w:pPr>
              <w:spacing w:beforeLines="50" w:before="156" w:line="360" w:lineRule="auto"/>
              <w:jc w:val="left"/>
              <w:rPr>
                <w:rFonts w:ascii="宋体" w:eastAsia="宋体" w:hAnsi="宋体" w:cs="仿宋"/>
                <w:kern w:val="0"/>
                <w:szCs w:val="21"/>
              </w:rPr>
            </w:pPr>
            <w:r w:rsidRPr="001A3899">
              <w:rPr>
                <w:rFonts w:ascii="宋体" w:eastAsia="宋体" w:hAnsi="宋体" w:cs="仿宋" w:hint="eastAsia"/>
                <w:kern w:val="0"/>
                <w:szCs w:val="21"/>
              </w:rPr>
              <w:t>多个不同计划系统的计划的剂量分布图和DVH图对比查看</w:t>
            </w:r>
          </w:p>
        </w:tc>
      </w:tr>
      <w:tr w:rsidR="002B1086" w:rsidTr="009C63BE">
        <w:trPr>
          <w:jc w:val="center"/>
        </w:trPr>
        <w:tc>
          <w:tcPr>
            <w:tcW w:w="656" w:type="dxa"/>
            <w:vMerge w:val="restart"/>
            <w:vAlign w:val="center"/>
          </w:tcPr>
          <w:p w:rsidR="002B1086" w:rsidRDefault="002B1086" w:rsidP="002B1086">
            <w:pPr>
              <w:spacing w:beforeLines="50" w:before="156" w:line="360" w:lineRule="auto"/>
              <w:jc w:val="center"/>
              <w:rPr>
                <w:rFonts w:ascii="宋体" w:eastAsia="宋体" w:hAnsi="宋体"/>
              </w:rPr>
            </w:pPr>
            <w:r>
              <w:rPr>
                <w:rFonts w:ascii="宋体" w:eastAsia="宋体" w:hAnsi="宋体"/>
              </w:rPr>
              <w:t>6</w:t>
            </w:r>
          </w:p>
        </w:tc>
        <w:tc>
          <w:tcPr>
            <w:tcW w:w="1324" w:type="dxa"/>
            <w:vMerge w:val="restart"/>
            <w:vAlign w:val="center"/>
          </w:tcPr>
          <w:p w:rsidR="002B1086" w:rsidRPr="001A3899" w:rsidRDefault="002B1086" w:rsidP="002B1086">
            <w:pPr>
              <w:spacing w:beforeLines="50" w:before="156" w:line="360" w:lineRule="auto"/>
              <w:jc w:val="center"/>
              <w:rPr>
                <w:rFonts w:ascii="宋体" w:eastAsia="宋体" w:hAnsi="宋体" w:cs="仿宋"/>
                <w:kern w:val="0"/>
                <w:szCs w:val="21"/>
              </w:rPr>
            </w:pPr>
            <w:r w:rsidRPr="002B1086">
              <w:rPr>
                <w:rFonts w:ascii="宋体" w:eastAsia="宋体" w:hAnsi="宋体" w:cs="仿宋" w:hint="eastAsia"/>
                <w:kern w:val="0"/>
                <w:szCs w:val="21"/>
              </w:rPr>
              <w:t>日程管理</w:t>
            </w: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治疗预约</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实时显示当前待治疗预约的患者；</w:t>
            </w:r>
            <w:r w:rsidRPr="001A3899">
              <w:rPr>
                <w:rFonts w:ascii="宋体" w:eastAsia="宋体" w:hAnsi="宋体" w:cs="仿宋" w:hint="eastAsia"/>
                <w:kern w:val="0"/>
                <w:szCs w:val="21"/>
              </w:rPr>
              <w:br/>
              <w:t>根据不同的治疗方式，自动安排治疗时长；</w:t>
            </w:r>
            <w:r w:rsidRPr="001A3899">
              <w:rPr>
                <w:rFonts w:ascii="宋体" w:eastAsia="宋体" w:hAnsi="宋体" w:cs="仿宋" w:hint="eastAsia"/>
                <w:kern w:val="0"/>
                <w:szCs w:val="21"/>
              </w:rPr>
              <w:br/>
              <w:t>实时显示治疗设备当前空位，快速预约；</w:t>
            </w:r>
            <w:r w:rsidRPr="001A3899">
              <w:rPr>
                <w:rFonts w:ascii="宋体" w:eastAsia="宋体" w:hAnsi="宋体" w:cs="仿宋" w:hint="eastAsia"/>
                <w:kern w:val="0"/>
                <w:szCs w:val="21"/>
              </w:rPr>
              <w:br/>
              <w:t>快速发布治疗设备故障通知；</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日程变更</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节假日、设备故障、患者未到等情况下治疗日程的自动顺延</w:t>
            </w:r>
          </w:p>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单个日程和批量日程的快速变更</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设备负荷查看</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实时查看定位、治疗设备负荷量和负荷趋势</w:t>
            </w:r>
          </w:p>
        </w:tc>
      </w:tr>
      <w:tr w:rsidR="002B1086" w:rsidTr="009C63BE">
        <w:trPr>
          <w:jc w:val="center"/>
        </w:trPr>
        <w:tc>
          <w:tcPr>
            <w:tcW w:w="656" w:type="dxa"/>
            <w:vMerge w:val="restart"/>
            <w:vAlign w:val="center"/>
          </w:tcPr>
          <w:p w:rsidR="002B1086" w:rsidRDefault="002B1086">
            <w:pPr>
              <w:spacing w:beforeLines="50" w:before="156" w:line="360" w:lineRule="auto"/>
              <w:jc w:val="center"/>
              <w:rPr>
                <w:rFonts w:ascii="宋体" w:eastAsia="宋体" w:hAnsi="宋体"/>
              </w:rPr>
            </w:pPr>
            <w:r>
              <w:rPr>
                <w:rFonts w:ascii="宋体" w:eastAsia="宋体" w:hAnsi="宋体"/>
              </w:rPr>
              <w:t>7</w:t>
            </w:r>
          </w:p>
        </w:tc>
        <w:tc>
          <w:tcPr>
            <w:tcW w:w="1324" w:type="dxa"/>
            <w:vMerge w:val="restart"/>
            <w:vAlign w:val="center"/>
          </w:tcPr>
          <w:p w:rsidR="002B1086" w:rsidRPr="001A3899" w:rsidRDefault="002B1086">
            <w:pPr>
              <w:spacing w:beforeLines="50" w:before="156" w:line="360" w:lineRule="auto"/>
              <w:jc w:val="center"/>
              <w:rPr>
                <w:rFonts w:ascii="宋体" w:eastAsia="宋体" w:hAnsi="宋体" w:cs="仿宋"/>
                <w:kern w:val="0"/>
                <w:szCs w:val="21"/>
              </w:rPr>
            </w:pPr>
            <w:r w:rsidRPr="001A3899">
              <w:rPr>
                <w:rFonts w:ascii="宋体" w:eastAsia="宋体" w:hAnsi="宋体" w:cs="仿宋" w:hint="eastAsia"/>
                <w:kern w:val="0"/>
                <w:szCs w:val="21"/>
              </w:rPr>
              <w:t>排队叫号</w:t>
            </w:r>
          </w:p>
        </w:tc>
        <w:tc>
          <w:tcPr>
            <w:tcW w:w="1417" w:type="dxa"/>
            <w:vAlign w:val="center"/>
          </w:tcPr>
          <w:p w:rsidR="002B1086" w:rsidRDefault="002B1086" w:rsidP="005B2284">
            <w:pPr>
              <w:spacing w:beforeLines="50" w:before="156" w:line="360" w:lineRule="auto"/>
              <w:rPr>
                <w:rFonts w:ascii="宋体" w:eastAsia="宋体" w:hAnsi="宋体"/>
              </w:rPr>
            </w:pPr>
            <w:r w:rsidRPr="001A3899">
              <w:rPr>
                <w:rFonts w:ascii="宋体" w:eastAsia="宋体" w:hAnsi="宋体" w:cs="仿宋" w:hint="eastAsia"/>
                <w:kern w:val="0"/>
                <w:szCs w:val="21"/>
              </w:rPr>
              <w:t>自助报到</w:t>
            </w:r>
          </w:p>
        </w:tc>
        <w:tc>
          <w:tcPr>
            <w:tcW w:w="4899" w:type="dxa"/>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报到方式：身份证、触屏输放疗号</w:t>
            </w:r>
          </w:p>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支持基于报到顺序生成排队序号。</w:t>
            </w:r>
          </w:p>
          <w:p w:rsidR="002B1086" w:rsidRDefault="002B1086" w:rsidP="002B1086">
            <w:pPr>
              <w:spacing w:line="276" w:lineRule="auto"/>
              <w:rPr>
                <w:rFonts w:ascii="宋体" w:eastAsia="宋体" w:hAnsi="宋体" w:cs="仿宋"/>
                <w:kern w:val="0"/>
                <w:szCs w:val="21"/>
              </w:rPr>
            </w:pPr>
            <w:r w:rsidRPr="001A3899">
              <w:rPr>
                <w:rFonts w:ascii="宋体" w:eastAsia="宋体" w:hAnsi="宋体" w:cs="仿宋" w:hint="eastAsia"/>
                <w:kern w:val="0"/>
                <w:szCs w:val="21"/>
              </w:rPr>
              <w:t>根据预约时间限定提前和延后最长报到时长</w:t>
            </w:r>
          </w:p>
          <w:p w:rsidR="001D586C" w:rsidRPr="001D586C" w:rsidRDefault="001D586C" w:rsidP="001D586C">
            <w:pPr>
              <w:pStyle w:val="a0"/>
              <w:rPr>
                <w:lang w:val="en-US"/>
              </w:rPr>
            </w:pPr>
            <w:r w:rsidRPr="001D586C">
              <w:rPr>
                <w:rFonts w:ascii="宋体" w:eastAsia="宋体" w:hAnsi="宋体" w:cs="仿宋" w:hint="eastAsia"/>
                <w:sz w:val="21"/>
                <w:szCs w:val="21"/>
                <w:lang w:val="en-US"/>
              </w:rPr>
              <w:t>显示预约时间和排队序号</w:t>
            </w:r>
          </w:p>
        </w:tc>
      </w:tr>
      <w:tr w:rsidR="001D586C" w:rsidTr="009C63BE">
        <w:trPr>
          <w:jc w:val="center"/>
        </w:trPr>
        <w:tc>
          <w:tcPr>
            <w:tcW w:w="656" w:type="dxa"/>
            <w:vMerge/>
            <w:vAlign w:val="center"/>
          </w:tcPr>
          <w:p w:rsidR="001D586C" w:rsidRDefault="001D586C">
            <w:pPr>
              <w:spacing w:beforeLines="50" w:before="156" w:line="360" w:lineRule="auto"/>
              <w:jc w:val="center"/>
              <w:rPr>
                <w:rFonts w:ascii="宋体" w:eastAsia="宋体" w:hAnsi="宋体"/>
              </w:rPr>
            </w:pPr>
          </w:p>
        </w:tc>
        <w:tc>
          <w:tcPr>
            <w:tcW w:w="1324" w:type="dxa"/>
            <w:vMerge/>
            <w:vAlign w:val="center"/>
          </w:tcPr>
          <w:p w:rsidR="001D586C" w:rsidRPr="001A3899" w:rsidRDefault="001D586C">
            <w:pPr>
              <w:spacing w:beforeLines="50" w:before="156" w:line="360" w:lineRule="auto"/>
              <w:jc w:val="center"/>
              <w:rPr>
                <w:rFonts w:ascii="宋体" w:eastAsia="宋体" w:hAnsi="宋体" w:cs="仿宋"/>
                <w:kern w:val="0"/>
                <w:szCs w:val="21"/>
              </w:rPr>
            </w:pPr>
          </w:p>
        </w:tc>
        <w:tc>
          <w:tcPr>
            <w:tcW w:w="1417" w:type="dxa"/>
            <w:vAlign w:val="center"/>
          </w:tcPr>
          <w:p w:rsidR="001D586C" w:rsidRPr="001A3899" w:rsidRDefault="001D586C" w:rsidP="005B2284">
            <w:pPr>
              <w:spacing w:beforeLines="50" w:before="156" w:line="360" w:lineRule="auto"/>
              <w:rPr>
                <w:rFonts w:ascii="宋体" w:eastAsia="宋体" w:hAnsi="宋体" w:cs="仿宋"/>
                <w:kern w:val="0"/>
                <w:szCs w:val="21"/>
              </w:rPr>
            </w:pPr>
            <w:r w:rsidRPr="001D586C">
              <w:rPr>
                <w:rFonts w:ascii="宋体" w:eastAsia="宋体" w:hAnsi="宋体" w:cs="仿宋" w:hint="eastAsia"/>
                <w:kern w:val="0"/>
                <w:szCs w:val="21"/>
              </w:rPr>
              <w:t>患者列表</w:t>
            </w:r>
          </w:p>
        </w:tc>
        <w:tc>
          <w:tcPr>
            <w:tcW w:w="4899" w:type="dxa"/>
            <w:vAlign w:val="center"/>
          </w:tcPr>
          <w:p w:rsidR="001D586C" w:rsidRPr="001A3899" w:rsidRDefault="001D586C" w:rsidP="002B1086">
            <w:pPr>
              <w:pStyle w:val="a9"/>
              <w:spacing w:line="276" w:lineRule="auto"/>
              <w:ind w:firstLineChars="0" w:firstLine="0"/>
              <w:jc w:val="left"/>
              <w:rPr>
                <w:rFonts w:ascii="宋体" w:eastAsia="宋体" w:hAnsi="宋体" w:cs="仿宋"/>
                <w:kern w:val="0"/>
                <w:szCs w:val="21"/>
              </w:rPr>
            </w:pPr>
            <w:r w:rsidRPr="001D586C">
              <w:rPr>
                <w:rFonts w:ascii="宋体" w:eastAsia="宋体" w:hAnsi="宋体" w:cs="仿宋" w:hint="eastAsia"/>
                <w:kern w:val="0"/>
                <w:szCs w:val="21"/>
              </w:rPr>
              <w:t>患者信息列表展示(可显示患者基本信息、诊断信息及流程状态等);快速检索和高级检索功能</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叫号服务</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为客户端语音叫号提供服务支持；</w:t>
            </w:r>
          </w:p>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支持科大讯飞语音库、语音播报次数、同时双语音库叫号；</w:t>
            </w:r>
          </w:p>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支持用户自定义呼叫和显示格式配置。</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技师视图</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一键呼叫和重复呼叫；显示未排队、已排队、已治疗列表</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语音呼叫</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普通话语音呼叫；呼叫内容自定义</w:t>
            </w:r>
            <w:r>
              <w:rPr>
                <w:rFonts w:ascii="宋体" w:eastAsia="宋体" w:hAnsi="宋体" w:cs="仿宋" w:hint="eastAsia"/>
                <w:kern w:val="0"/>
                <w:szCs w:val="21"/>
              </w:rPr>
              <w:t>；使用</w:t>
            </w:r>
            <w:r w:rsidRPr="001A3899">
              <w:rPr>
                <w:rFonts w:ascii="宋体" w:eastAsia="宋体" w:hAnsi="宋体" w:cs="仿宋" w:hint="eastAsia"/>
                <w:kern w:val="0"/>
                <w:szCs w:val="21"/>
              </w:rPr>
              <w:t>语音库</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排队查看</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叫号屏显示正在治疗、准备、排队、叫号未到患者；</w:t>
            </w:r>
          </w:p>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治疗机房及病区叫号屏均能实时显示；</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公告信息</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支持叫号屏幕公告信息显示（支持滚动）；</w:t>
            </w:r>
          </w:p>
        </w:tc>
      </w:tr>
      <w:tr w:rsidR="002B1086" w:rsidTr="009C63BE">
        <w:trPr>
          <w:jc w:val="center"/>
        </w:trPr>
        <w:tc>
          <w:tcPr>
            <w:tcW w:w="656" w:type="dxa"/>
            <w:vMerge/>
            <w:vAlign w:val="center"/>
          </w:tcPr>
          <w:p w:rsidR="002B1086" w:rsidRDefault="002B1086" w:rsidP="002B1086">
            <w:pPr>
              <w:spacing w:beforeLines="50" w:before="156" w:line="360" w:lineRule="auto"/>
              <w:jc w:val="center"/>
              <w:rPr>
                <w:rFonts w:ascii="宋体" w:eastAsia="宋体" w:hAnsi="宋体"/>
              </w:rPr>
            </w:pPr>
          </w:p>
        </w:tc>
        <w:tc>
          <w:tcPr>
            <w:tcW w:w="1324" w:type="dxa"/>
            <w:vMerge/>
            <w:vAlign w:val="center"/>
          </w:tcPr>
          <w:p w:rsidR="002B1086" w:rsidRPr="001A3899" w:rsidRDefault="002B1086" w:rsidP="002B1086">
            <w:pPr>
              <w:spacing w:beforeLines="50" w:before="156" w:line="360" w:lineRule="auto"/>
              <w:jc w:val="center"/>
              <w:rPr>
                <w:rFonts w:ascii="宋体" w:eastAsia="宋体" w:hAnsi="宋体" w:cs="仿宋"/>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视频播放</w:t>
            </w:r>
          </w:p>
        </w:tc>
        <w:tc>
          <w:tcPr>
            <w:tcW w:w="4899" w:type="dxa"/>
            <w:tcBorders>
              <w:top w:val="single" w:sz="4" w:space="0" w:color="auto"/>
              <w:left w:val="single" w:sz="4" w:space="0" w:color="auto"/>
              <w:bottom w:val="single" w:sz="4" w:space="0" w:color="auto"/>
              <w:right w:val="single" w:sz="4" w:space="0" w:color="auto"/>
            </w:tcBorders>
            <w:vAlign w:val="center"/>
          </w:tcPr>
          <w:p w:rsidR="002B1086" w:rsidRPr="001A3899" w:rsidRDefault="002B1086" w:rsidP="002B1086">
            <w:pPr>
              <w:pStyle w:val="a9"/>
              <w:spacing w:line="276" w:lineRule="auto"/>
              <w:ind w:firstLineChars="0" w:firstLine="0"/>
              <w:jc w:val="left"/>
              <w:rPr>
                <w:rFonts w:ascii="宋体" w:eastAsia="宋体" w:hAnsi="宋体" w:cs="仿宋"/>
                <w:kern w:val="0"/>
                <w:szCs w:val="21"/>
              </w:rPr>
            </w:pPr>
            <w:r w:rsidRPr="001A3899">
              <w:rPr>
                <w:rFonts w:ascii="宋体" w:eastAsia="宋体" w:hAnsi="宋体" w:cs="仿宋" w:hint="eastAsia"/>
                <w:kern w:val="0"/>
                <w:szCs w:val="21"/>
              </w:rPr>
              <w:t>支持叫号屏幕上视频显示，可配置视频区域，循环播放视频；</w:t>
            </w:r>
          </w:p>
        </w:tc>
      </w:tr>
    </w:tbl>
    <w:p w:rsidR="00963750" w:rsidRPr="000B7D5B" w:rsidRDefault="00963750" w:rsidP="00963750">
      <w:pPr>
        <w:spacing w:line="480" w:lineRule="auto"/>
        <w:rPr>
          <w:rFonts w:ascii="宋体" w:eastAsia="宋体" w:hAnsi="宋体"/>
          <w:b/>
          <w:sz w:val="24"/>
          <w:szCs w:val="24"/>
        </w:rPr>
      </w:pPr>
      <w:r w:rsidRPr="000B7D5B">
        <w:rPr>
          <w:rFonts w:ascii="宋体" w:eastAsia="宋体" w:hAnsi="宋体" w:hint="eastAsia"/>
          <w:b/>
          <w:sz w:val="24"/>
          <w:szCs w:val="24"/>
        </w:rPr>
        <w:lastRenderedPageBreak/>
        <w:t>2</w:t>
      </w:r>
      <w:r w:rsidRPr="000B7D5B">
        <w:rPr>
          <w:rFonts w:ascii="宋体" w:eastAsia="宋体" w:hAnsi="宋体"/>
          <w:b/>
          <w:sz w:val="24"/>
          <w:szCs w:val="24"/>
        </w:rPr>
        <w:t>.</w:t>
      </w:r>
      <w:r w:rsidR="009C63BE">
        <w:rPr>
          <w:rFonts w:ascii="宋体" w:eastAsia="宋体" w:hAnsi="宋体"/>
          <w:b/>
          <w:sz w:val="24"/>
          <w:szCs w:val="24"/>
        </w:rPr>
        <w:t>2</w:t>
      </w:r>
      <w:r>
        <w:rPr>
          <w:rFonts w:ascii="宋体" w:eastAsia="宋体" w:hAnsi="宋体" w:hint="eastAsia"/>
          <w:b/>
          <w:sz w:val="24"/>
          <w:szCs w:val="24"/>
        </w:rPr>
        <w:t>硬件配置要求</w:t>
      </w:r>
    </w:p>
    <w:tbl>
      <w:tblPr>
        <w:tblStyle w:val="a8"/>
        <w:tblW w:w="8296" w:type="dxa"/>
        <w:jc w:val="center"/>
        <w:tblLayout w:type="fixed"/>
        <w:tblLook w:val="04A0" w:firstRow="1" w:lastRow="0" w:firstColumn="1" w:lastColumn="0" w:noHBand="0" w:noVBand="1"/>
      </w:tblPr>
      <w:tblGrid>
        <w:gridCol w:w="656"/>
        <w:gridCol w:w="1607"/>
        <w:gridCol w:w="1276"/>
        <w:gridCol w:w="4757"/>
      </w:tblGrid>
      <w:tr w:rsidR="00963750" w:rsidTr="00542DF0">
        <w:trPr>
          <w:jc w:val="center"/>
        </w:trPr>
        <w:tc>
          <w:tcPr>
            <w:tcW w:w="656" w:type="dxa"/>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序号</w:t>
            </w:r>
          </w:p>
        </w:tc>
        <w:tc>
          <w:tcPr>
            <w:tcW w:w="1607" w:type="dxa"/>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产品名称</w:t>
            </w:r>
          </w:p>
        </w:tc>
        <w:tc>
          <w:tcPr>
            <w:tcW w:w="1276" w:type="dxa"/>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数量</w:t>
            </w:r>
          </w:p>
        </w:tc>
        <w:tc>
          <w:tcPr>
            <w:tcW w:w="4757" w:type="dxa"/>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配置要求</w:t>
            </w:r>
          </w:p>
        </w:tc>
      </w:tr>
      <w:tr w:rsidR="00963750" w:rsidTr="00542DF0">
        <w:trPr>
          <w:trHeight w:val="912"/>
          <w:jc w:val="center"/>
        </w:trPr>
        <w:tc>
          <w:tcPr>
            <w:tcW w:w="656" w:type="dxa"/>
            <w:vAlign w:val="center"/>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1</w:t>
            </w:r>
          </w:p>
        </w:tc>
        <w:tc>
          <w:tcPr>
            <w:tcW w:w="1607" w:type="dxa"/>
            <w:vAlign w:val="center"/>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服务器</w:t>
            </w:r>
          </w:p>
        </w:tc>
        <w:tc>
          <w:tcPr>
            <w:tcW w:w="1276" w:type="dxa"/>
            <w:vAlign w:val="center"/>
          </w:tcPr>
          <w:p w:rsidR="00963750" w:rsidRDefault="00963750" w:rsidP="00963750">
            <w:pPr>
              <w:spacing w:beforeLines="50" w:before="156" w:line="360" w:lineRule="auto"/>
              <w:jc w:val="left"/>
              <w:rPr>
                <w:rFonts w:ascii="宋体" w:eastAsia="宋体" w:hAnsi="宋体"/>
              </w:rPr>
            </w:pPr>
            <w:r>
              <w:rPr>
                <w:rFonts w:ascii="宋体" w:eastAsia="宋体" w:hAnsi="宋体"/>
              </w:rPr>
              <w:t xml:space="preserve">1 </w:t>
            </w:r>
          </w:p>
        </w:tc>
        <w:tc>
          <w:tcPr>
            <w:tcW w:w="4757" w:type="dxa"/>
            <w:vAlign w:val="center"/>
          </w:tcPr>
          <w:p w:rsidR="00963750" w:rsidRDefault="00EB448A" w:rsidP="00542DF0">
            <w:pPr>
              <w:spacing w:beforeLines="50" w:before="156" w:line="360" w:lineRule="auto"/>
              <w:jc w:val="left"/>
              <w:rPr>
                <w:rFonts w:ascii="宋体" w:eastAsia="宋体" w:hAnsi="宋体"/>
              </w:rPr>
            </w:pPr>
            <w:r>
              <w:rPr>
                <w:rFonts w:ascii="宋体" w:eastAsia="宋体" w:hAnsi="宋体" w:hint="eastAsia"/>
              </w:rPr>
              <w:t>品牌：DELL、HP、H3C、华为、浪潮</w:t>
            </w:r>
          </w:p>
          <w:p w:rsidR="00FB7B63" w:rsidRPr="00FB7B63" w:rsidRDefault="00EB448A" w:rsidP="00FB7B63">
            <w:pPr>
              <w:pStyle w:val="a0"/>
              <w:rPr>
                <w:rFonts w:ascii="宋体" w:eastAsia="宋体" w:hAnsi="宋体"/>
                <w:kern w:val="2"/>
                <w:sz w:val="21"/>
                <w:szCs w:val="22"/>
                <w:lang w:val="en-US"/>
              </w:rPr>
            </w:pPr>
            <w:r w:rsidRPr="00EB448A">
              <w:rPr>
                <w:rFonts w:ascii="宋体" w:eastAsia="宋体" w:hAnsi="宋体" w:hint="eastAsia"/>
                <w:kern w:val="2"/>
                <w:sz w:val="21"/>
                <w:szCs w:val="22"/>
                <w:lang w:val="en-US"/>
              </w:rPr>
              <w:t>机架式2U</w:t>
            </w:r>
            <w:r>
              <w:rPr>
                <w:rFonts w:ascii="宋体" w:eastAsia="宋体" w:hAnsi="宋体" w:hint="eastAsia"/>
                <w:kern w:val="2"/>
                <w:sz w:val="21"/>
                <w:szCs w:val="22"/>
                <w:lang w:val="en-US"/>
              </w:rPr>
              <w:t>，</w:t>
            </w:r>
            <w:r w:rsidR="00FB7B63" w:rsidRPr="00FB7B63">
              <w:rPr>
                <w:rFonts w:ascii="宋体" w:eastAsia="宋体" w:hAnsi="宋体" w:hint="eastAsia"/>
                <w:kern w:val="2"/>
                <w:sz w:val="21"/>
                <w:szCs w:val="22"/>
                <w:lang w:val="en-US"/>
              </w:rPr>
              <w:t>双电源</w:t>
            </w:r>
          </w:p>
          <w:p w:rsidR="002579B8" w:rsidRPr="00FB7B63" w:rsidRDefault="002579B8" w:rsidP="00DB72BF">
            <w:pPr>
              <w:pStyle w:val="a0"/>
              <w:rPr>
                <w:rFonts w:ascii="宋体" w:eastAsia="宋体" w:hAnsi="宋体"/>
                <w:kern w:val="2"/>
                <w:sz w:val="21"/>
                <w:szCs w:val="22"/>
                <w:lang w:val="en-US"/>
              </w:rPr>
            </w:pPr>
            <w:r w:rsidRPr="00FB7B63">
              <w:rPr>
                <w:rFonts w:ascii="宋体" w:eastAsia="宋体" w:hAnsi="宋体" w:hint="eastAsia"/>
                <w:kern w:val="2"/>
                <w:sz w:val="21"/>
                <w:szCs w:val="22"/>
                <w:lang w:val="en-US"/>
              </w:rPr>
              <w:t>CPU：至强4210R以上/</w:t>
            </w:r>
          </w:p>
          <w:p w:rsidR="00DB72BF" w:rsidRPr="00FB7B63" w:rsidRDefault="00DB72BF" w:rsidP="00DB72BF">
            <w:pPr>
              <w:pStyle w:val="a0"/>
              <w:rPr>
                <w:rFonts w:ascii="宋体" w:eastAsia="宋体" w:hAnsi="宋体"/>
                <w:kern w:val="2"/>
                <w:sz w:val="21"/>
                <w:szCs w:val="22"/>
                <w:lang w:val="en-US"/>
              </w:rPr>
            </w:pPr>
            <w:r w:rsidRPr="00FB7B63">
              <w:rPr>
                <w:rFonts w:ascii="宋体" w:eastAsia="宋体" w:hAnsi="宋体" w:hint="eastAsia"/>
                <w:kern w:val="2"/>
                <w:sz w:val="21"/>
                <w:szCs w:val="22"/>
                <w:lang w:val="en-US"/>
              </w:rPr>
              <w:t>运行内存：</w:t>
            </w:r>
            <w:r w:rsidR="002579B8" w:rsidRPr="00FB7B63">
              <w:rPr>
                <w:rFonts w:ascii="宋体" w:eastAsia="宋体" w:hAnsi="宋体" w:hint="eastAsia"/>
                <w:kern w:val="2"/>
                <w:sz w:val="21"/>
                <w:szCs w:val="22"/>
                <w:lang w:val="en-US"/>
              </w:rPr>
              <w:t>32G</w:t>
            </w:r>
            <w:r w:rsidRPr="00FB7B63">
              <w:rPr>
                <w:rFonts w:ascii="宋体" w:eastAsia="宋体" w:hAnsi="宋体" w:hint="eastAsia"/>
                <w:kern w:val="2"/>
                <w:sz w:val="21"/>
                <w:szCs w:val="22"/>
                <w:lang w:val="en-US"/>
              </w:rPr>
              <w:t>以上</w:t>
            </w:r>
          </w:p>
          <w:p w:rsidR="005A604E" w:rsidRPr="00DB72BF" w:rsidRDefault="00DB72BF" w:rsidP="00DB72BF">
            <w:pPr>
              <w:pStyle w:val="a0"/>
              <w:rPr>
                <w:lang w:val="en-US"/>
              </w:rPr>
            </w:pPr>
            <w:r w:rsidRPr="00FB7B63">
              <w:rPr>
                <w:rFonts w:ascii="宋体" w:eastAsia="宋体" w:hAnsi="宋体" w:hint="eastAsia"/>
                <w:kern w:val="2"/>
                <w:sz w:val="21"/>
                <w:szCs w:val="22"/>
                <w:lang w:val="en-US"/>
              </w:rPr>
              <w:t>存储：</w:t>
            </w:r>
            <w:r w:rsidR="002579B8" w:rsidRPr="00FB7B63">
              <w:rPr>
                <w:rFonts w:ascii="宋体" w:eastAsia="宋体" w:hAnsi="宋体"/>
                <w:kern w:val="2"/>
                <w:sz w:val="21"/>
                <w:szCs w:val="22"/>
                <w:lang w:val="en-US"/>
              </w:rPr>
              <w:t>2*300G SAS/4*4T 7.2K SAS /H330</w:t>
            </w:r>
          </w:p>
        </w:tc>
      </w:tr>
      <w:tr w:rsidR="00963750" w:rsidTr="00542DF0">
        <w:trPr>
          <w:jc w:val="center"/>
        </w:trPr>
        <w:tc>
          <w:tcPr>
            <w:tcW w:w="656" w:type="dxa"/>
            <w:vAlign w:val="center"/>
          </w:tcPr>
          <w:p w:rsidR="00963750" w:rsidRDefault="00963750" w:rsidP="00542DF0">
            <w:pPr>
              <w:spacing w:beforeLines="50" w:before="156" w:line="360" w:lineRule="auto"/>
              <w:jc w:val="center"/>
              <w:rPr>
                <w:rFonts w:ascii="宋体" w:eastAsia="宋体" w:hAnsi="宋体"/>
              </w:rPr>
            </w:pPr>
            <w:r>
              <w:rPr>
                <w:rFonts w:ascii="宋体" w:eastAsia="宋体" w:hAnsi="宋体" w:hint="eastAsia"/>
              </w:rPr>
              <w:t>2</w:t>
            </w:r>
          </w:p>
        </w:tc>
        <w:tc>
          <w:tcPr>
            <w:tcW w:w="1607" w:type="dxa"/>
            <w:vAlign w:val="center"/>
          </w:tcPr>
          <w:p w:rsidR="00963750" w:rsidRDefault="002579B8" w:rsidP="00542DF0">
            <w:pPr>
              <w:spacing w:beforeLines="50" w:before="156" w:line="360" w:lineRule="auto"/>
              <w:jc w:val="center"/>
              <w:rPr>
                <w:rFonts w:ascii="宋体" w:eastAsia="宋体" w:hAnsi="宋体"/>
              </w:rPr>
            </w:pPr>
            <w:r>
              <w:rPr>
                <w:rFonts w:ascii="宋体" w:eastAsia="宋体" w:hAnsi="宋体" w:hint="eastAsia"/>
              </w:rPr>
              <w:t>电脑</w:t>
            </w:r>
          </w:p>
        </w:tc>
        <w:tc>
          <w:tcPr>
            <w:tcW w:w="1276" w:type="dxa"/>
            <w:vAlign w:val="center"/>
          </w:tcPr>
          <w:p w:rsidR="00963750" w:rsidRDefault="00963750" w:rsidP="00542DF0">
            <w:pPr>
              <w:spacing w:beforeLines="50" w:before="156" w:line="360" w:lineRule="auto"/>
              <w:rPr>
                <w:rFonts w:ascii="宋体" w:eastAsia="宋体" w:hAnsi="宋体"/>
              </w:rPr>
            </w:pPr>
            <w:r>
              <w:rPr>
                <w:rFonts w:ascii="宋体" w:eastAsia="宋体" w:hAnsi="宋体" w:hint="eastAsia"/>
              </w:rPr>
              <w:t>2</w:t>
            </w:r>
          </w:p>
        </w:tc>
        <w:tc>
          <w:tcPr>
            <w:tcW w:w="4757" w:type="dxa"/>
            <w:vAlign w:val="center"/>
          </w:tcPr>
          <w:p w:rsidR="00963750" w:rsidRDefault="002579B8" w:rsidP="004A0C5D">
            <w:pPr>
              <w:spacing w:beforeLines="50" w:before="156" w:line="360" w:lineRule="auto"/>
              <w:jc w:val="left"/>
              <w:rPr>
                <w:rFonts w:ascii="宋体" w:eastAsia="宋体" w:hAnsi="宋体"/>
              </w:rPr>
            </w:pPr>
            <w:r>
              <w:rPr>
                <w:rFonts w:ascii="宋体" w:eastAsia="宋体" w:hAnsi="宋体" w:hint="eastAsia"/>
              </w:rPr>
              <w:t>CPU：I5</w:t>
            </w:r>
          </w:p>
          <w:p w:rsidR="002579B8" w:rsidRPr="00FB7B63" w:rsidRDefault="002579B8" w:rsidP="002579B8">
            <w:pPr>
              <w:pStyle w:val="a0"/>
              <w:rPr>
                <w:rFonts w:ascii="宋体" w:eastAsia="宋体" w:hAnsi="宋体"/>
                <w:kern w:val="2"/>
                <w:sz w:val="21"/>
                <w:szCs w:val="22"/>
                <w:lang w:val="en-US"/>
              </w:rPr>
            </w:pPr>
            <w:r w:rsidRPr="00FB7B63">
              <w:rPr>
                <w:rFonts w:ascii="宋体" w:eastAsia="宋体" w:hAnsi="宋体" w:hint="eastAsia"/>
                <w:kern w:val="2"/>
                <w:sz w:val="21"/>
                <w:szCs w:val="22"/>
                <w:lang w:val="en-US"/>
              </w:rPr>
              <w:t>内存：8G以上</w:t>
            </w:r>
          </w:p>
          <w:p w:rsidR="002579B8" w:rsidRPr="00FB7B63" w:rsidRDefault="002579B8" w:rsidP="002579B8">
            <w:pPr>
              <w:pStyle w:val="a0"/>
              <w:rPr>
                <w:rFonts w:ascii="宋体" w:eastAsia="宋体" w:hAnsi="宋体"/>
                <w:kern w:val="2"/>
                <w:sz w:val="21"/>
                <w:szCs w:val="22"/>
                <w:lang w:val="en-US"/>
              </w:rPr>
            </w:pPr>
            <w:r w:rsidRPr="00FB7B63">
              <w:rPr>
                <w:rFonts w:ascii="宋体" w:eastAsia="宋体" w:hAnsi="宋体" w:hint="eastAsia"/>
                <w:kern w:val="2"/>
                <w:sz w:val="21"/>
                <w:szCs w:val="22"/>
                <w:lang w:val="en-US"/>
              </w:rPr>
              <w:t>存储：2</w:t>
            </w:r>
            <w:r w:rsidRPr="00FB7B63">
              <w:rPr>
                <w:rFonts w:ascii="宋体" w:eastAsia="宋体" w:hAnsi="宋体"/>
                <w:kern w:val="2"/>
                <w:sz w:val="21"/>
                <w:szCs w:val="22"/>
                <w:lang w:val="en-US"/>
              </w:rPr>
              <w:t>56</w:t>
            </w:r>
            <w:r w:rsidR="00FB7B63">
              <w:rPr>
                <w:rFonts w:ascii="宋体" w:eastAsia="宋体" w:hAnsi="宋体"/>
                <w:kern w:val="2"/>
                <w:sz w:val="21"/>
                <w:szCs w:val="22"/>
                <w:lang w:val="en-US"/>
              </w:rPr>
              <w:t xml:space="preserve">G </w:t>
            </w:r>
            <w:r w:rsidRPr="00FB7B63">
              <w:rPr>
                <w:rFonts w:ascii="宋体" w:eastAsia="宋体" w:hAnsi="宋体" w:hint="eastAsia"/>
                <w:kern w:val="2"/>
                <w:sz w:val="21"/>
                <w:szCs w:val="22"/>
                <w:lang w:val="en-US"/>
              </w:rPr>
              <w:t>SSD</w:t>
            </w:r>
            <w:r w:rsidR="00FB7B63">
              <w:rPr>
                <w:rFonts w:ascii="宋体" w:eastAsia="宋体" w:hAnsi="宋体"/>
                <w:kern w:val="2"/>
                <w:sz w:val="21"/>
                <w:szCs w:val="22"/>
                <w:lang w:val="en-US"/>
              </w:rPr>
              <w:t xml:space="preserve"> </w:t>
            </w:r>
            <w:r w:rsidR="00FB7B63">
              <w:rPr>
                <w:rFonts w:ascii="宋体" w:eastAsia="宋体" w:hAnsi="宋体" w:hint="eastAsia"/>
                <w:kern w:val="2"/>
                <w:sz w:val="21"/>
                <w:szCs w:val="22"/>
                <w:lang w:val="en-US"/>
              </w:rPr>
              <w:t>+</w:t>
            </w:r>
            <w:r w:rsidR="00FB7B63">
              <w:rPr>
                <w:rFonts w:ascii="宋体" w:eastAsia="宋体" w:hAnsi="宋体"/>
                <w:kern w:val="2"/>
                <w:sz w:val="21"/>
                <w:szCs w:val="22"/>
                <w:lang w:val="en-US"/>
              </w:rPr>
              <w:t xml:space="preserve"> 2T </w:t>
            </w:r>
            <w:r w:rsidR="00FB7B63" w:rsidRPr="00FB7B63">
              <w:rPr>
                <w:rFonts w:ascii="宋体" w:eastAsia="宋体" w:hAnsi="宋体"/>
                <w:kern w:val="2"/>
                <w:sz w:val="21"/>
                <w:szCs w:val="22"/>
                <w:lang w:val="en-US"/>
              </w:rPr>
              <w:t>HDD</w:t>
            </w:r>
          </w:p>
          <w:p w:rsidR="002579B8" w:rsidRPr="002579B8" w:rsidRDefault="002579B8" w:rsidP="002579B8">
            <w:pPr>
              <w:pStyle w:val="a0"/>
              <w:rPr>
                <w:lang w:val="en-US"/>
              </w:rPr>
            </w:pPr>
            <w:r w:rsidRPr="00FB7B63">
              <w:rPr>
                <w:rFonts w:ascii="宋体" w:eastAsia="宋体" w:hAnsi="宋体" w:hint="eastAsia"/>
                <w:kern w:val="2"/>
                <w:sz w:val="21"/>
                <w:szCs w:val="22"/>
                <w:lang w:val="en-US"/>
              </w:rPr>
              <w:t>配套键鼠</w:t>
            </w:r>
          </w:p>
        </w:tc>
      </w:tr>
      <w:tr w:rsidR="002579B8" w:rsidTr="00542DF0">
        <w:trPr>
          <w:jc w:val="center"/>
        </w:trPr>
        <w:tc>
          <w:tcPr>
            <w:tcW w:w="656" w:type="dxa"/>
            <w:vAlign w:val="center"/>
          </w:tcPr>
          <w:p w:rsidR="002579B8" w:rsidRDefault="002579B8" w:rsidP="00542DF0">
            <w:pPr>
              <w:spacing w:beforeLines="50" w:before="156" w:line="360" w:lineRule="auto"/>
              <w:jc w:val="center"/>
              <w:rPr>
                <w:rFonts w:ascii="宋体" w:eastAsia="宋体" w:hAnsi="宋体"/>
              </w:rPr>
            </w:pPr>
            <w:r>
              <w:rPr>
                <w:rFonts w:ascii="宋体" w:eastAsia="宋体" w:hAnsi="宋体" w:hint="eastAsia"/>
              </w:rPr>
              <w:t>3</w:t>
            </w:r>
          </w:p>
        </w:tc>
        <w:tc>
          <w:tcPr>
            <w:tcW w:w="1607" w:type="dxa"/>
            <w:vAlign w:val="center"/>
          </w:tcPr>
          <w:p w:rsidR="002579B8" w:rsidRDefault="002579B8" w:rsidP="00542DF0">
            <w:pPr>
              <w:spacing w:beforeLines="50" w:before="156" w:line="360" w:lineRule="auto"/>
              <w:jc w:val="center"/>
              <w:rPr>
                <w:rFonts w:ascii="宋体" w:eastAsia="宋体" w:hAnsi="宋体"/>
              </w:rPr>
            </w:pPr>
            <w:r>
              <w:rPr>
                <w:rFonts w:ascii="宋体" w:eastAsia="宋体" w:hAnsi="宋体" w:hint="eastAsia"/>
              </w:rPr>
              <w:t>显示器</w:t>
            </w:r>
          </w:p>
        </w:tc>
        <w:tc>
          <w:tcPr>
            <w:tcW w:w="1276" w:type="dxa"/>
            <w:vAlign w:val="center"/>
          </w:tcPr>
          <w:p w:rsidR="002579B8" w:rsidRDefault="002579B8" w:rsidP="00542DF0">
            <w:pPr>
              <w:spacing w:beforeLines="50" w:before="156" w:line="360" w:lineRule="auto"/>
              <w:rPr>
                <w:rFonts w:ascii="宋体" w:eastAsia="宋体" w:hAnsi="宋体"/>
              </w:rPr>
            </w:pPr>
            <w:r>
              <w:rPr>
                <w:rFonts w:ascii="宋体" w:eastAsia="宋体" w:hAnsi="宋体" w:hint="eastAsia"/>
              </w:rPr>
              <w:t>2</w:t>
            </w:r>
          </w:p>
        </w:tc>
        <w:tc>
          <w:tcPr>
            <w:tcW w:w="4757" w:type="dxa"/>
            <w:vAlign w:val="center"/>
          </w:tcPr>
          <w:p w:rsidR="002579B8" w:rsidRDefault="002579B8" w:rsidP="004A0C5D">
            <w:pPr>
              <w:spacing w:beforeLines="50" w:before="156" w:line="360" w:lineRule="auto"/>
              <w:jc w:val="left"/>
              <w:rPr>
                <w:rFonts w:ascii="宋体" w:eastAsia="宋体" w:hAnsi="宋体"/>
              </w:rPr>
            </w:pPr>
            <w:r>
              <w:rPr>
                <w:rFonts w:ascii="宋体" w:eastAsia="宋体" w:hAnsi="宋体" w:hint="eastAsia"/>
              </w:rPr>
              <w:t>2</w:t>
            </w:r>
            <w:r>
              <w:rPr>
                <w:rFonts w:ascii="宋体" w:eastAsia="宋体" w:hAnsi="宋体"/>
              </w:rPr>
              <w:t>1.5</w:t>
            </w:r>
            <w:r>
              <w:rPr>
                <w:rFonts w:ascii="宋体" w:eastAsia="宋体" w:hAnsi="宋体" w:hint="eastAsia"/>
              </w:rPr>
              <w:t>寸液晶显示器</w:t>
            </w:r>
          </w:p>
        </w:tc>
      </w:tr>
    </w:tbl>
    <w:p w:rsidR="00963750" w:rsidRPr="00963750" w:rsidRDefault="00963750">
      <w:pPr>
        <w:pStyle w:val="a0"/>
        <w:rPr>
          <w:lang w:val="en-US"/>
        </w:rPr>
      </w:pPr>
    </w:p>
    <w:p w:rsidR="004C0908" w:rsidRDefault="003A56F4">
      <w:pPr>
        <w:pStyle w:val="a0"/>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rsidR="004C0908" w:rsidRDefault="003A56F4">
      <w:pPr>
        <w:rPr>
          <w:rFonts w:ascii="宋体" w:eastAsia="宋体" w:hAnsi="宋体" w:cs="宋体"/>
          <w:b/>
          <w:bCs/>
          <w:sz w:val="24"/>
          <w:szCs w:val="24"/>
        </w:rPr>
      </w:pPr>
      <w:r>
        <w:rPr>
          <w:rFonts w:ascii="宋体" w:eastAsia="宋体" w:hAnsi="宋体" w:cs="宋体" w:hint="eastAsia"/>
          <w:b/>
          <w:bCs/>
          <w:sz w:val="24"/>
          <w:szCs w:val="24"/>
        </w:rPr>
        <w:tab/>
        <w:t>维保期和续保期内免费实现以下要求：</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3.2提供与医院第三方系统统一接口的维护与管理，与HIS、电子病历、</w:t>
      </w:r>
      <w:r w:rsidRPr="003A0C98">
        <w:rPr>
          <w:rFonts w:ascii="宋体" w:eastAsia="宋体" w:hAnsi="宋体" w:cs="宋体" w:hint="eastAsia"/>
          <w:sz w:val="24"/>
          <w:lang w:val="en-US"/>
        </w:rPr>
        <w:t>LIS、</w:t>
      </w:r>
      <w:r>
        <w:rPr>
          <w:rFonts w:ascii="宋体" w:eastAsia="宋体" w:hAnsi="宋体" w:cs="宋体" w:hint="eastAsia"/>
          <w:sz w:val="24"/>
          <w:lang w:val="en-US"/>
        </w:rPr>
        <w:t>PACS</w:t>
      </w:r>
      <w:r w:rsidRPr="003A0C98">
        <w:rPr>
          <w:rFonts w:ascii="宋体" w:eastAsia="宋体" w:hAnsi="宋体" w:cs="宋体" w:hint="eastAsia"/>
          <w:sz w:val="24"/>
          <w:lang w:val="en-US"/>
        </w:rPr>
        <w:t>、心电系统、体检系统、</w:t>
      </w:r>
      <w:r>
        <w:rPr>
          <w:rFonts w:ascii="宋体" w:eastAsia="宋体" w:hAnsi="宋体" w:cs="宋体" w:hint="eastAsia"/>
          <w:sz w:val="24"/>
          <w:lang w:val="en-US"/>
        </w:rPr>
        <w:t>集成平台、成本管理系统、排班系统、</w:t>
      </w:r>
      <w:r w:rsidR="00B26009" w:rsidRPr="00B26009">
        <w:rPr>
          <w:rFonts w:ascii="宋体" w:eastAsia="宋体" w:hAnsi="宋体" w:cs="宋体" w:hint="eastAsia"/>
          <w:sz w:val="24"/>
          <w:lang w:val="en-US"/>
        </w:rPr>
        <w:t>人力资源</w:t>
      </w:r>
      <w:r>
        <w:rPr>
          <w:rFonts w:ascii="宋体" w:eastAsia="宋体" w:hAnsi="宋体" w:cs="宋体" w:hint="eastAsia"/>
          <w:sz w:val="24"/>
          <w:lang w:val="en-US"/>
        </w:rPr>
        <w:t>管理系统、财务管理系统、互联网医院、OA系统、自助服务平台、DRG管理、绩效管理、电子发票、短信平台、财务电子档案等其他所有医院相关业务系统（包括以上医院系统但不仅限于以上系统）进行免费接口对接，实现数据交换。</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3.5免费提供医院新增业务信息系统的对接、免费实现医院上级管理部门要求的系统接口对接要求。</w:t>
      </w:r>
    </w:p>
    <w:p w:rsidR="004C0908" w:rsidRDefault="003A56F4">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四、项目实施要求</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4.1驻场、实施工期要求：合同签订后，7个工作日内项目实施人员必须进场，系统需在</w:t>
      </w:r>
      <w:r w:rsidR="003A0C98">
        <w:rPr>
          <w:rFonts w:ascii="宋体" w:eastAsia="宋体" w:hAnsi="宋体" w:cs="宋体"/>
          <w:sz w:val="24"/>
          <w:lang w:val="en-US"/>
        </w:rPr>
        <w:t>3</w:t>
      </w:r>
      <w:r>
        <w:rPr>
          <w:rFonts w:ascii="宋体" w:eastAsia="宋体" w:hAnsi="宋体" w:cs="宋体" w:hint="eastAsia"/>
          <w:sz w:val="24"/>
          <w:lang w:val="en-US"/>
        </w:rPr>
        <w:t>个月内完成项目实施上线，请分别列出每个系统实施的工作计划及周期。</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4.2驻场人员要求：</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实施工程师：项目驻场实施工程师需有2年以上本厂商同等项目实施经验。项目实施阶段，驻场实施工程师不得少于</w:t>
      </w:r>
      <w:r w:rsidR="00B65138">
        <w:rPr>
          <w:rFonts w:ascii="宋体" w:eastAsia="宋体" w:hAnsi="宋体" w:cs="宋体"/>
          <w:sz w:val="24"/>
          <w:lang w:val="en-US"/>
        </w:rPr>
        <w:t>2</w:t>
      </w:r>
      <w:r>
        <w:rPr>
          <w:rFonts w:ascii="宋体" w:eastAsia="宋体" w:hAnsi="宋体" w:cs="宋体" w:hint="eastAsia"/>
          <w:sz w:val="24"/>
          <w:lang w:val="en-US"/>
        </w:rPr>
        <w:t>名。</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开发工程师：项目开发工程师需有2年以上本厂商同类型项目开发经验。项目实施和上线阶段，如不能按项目阶段计划正常开展工作的，医院书面提出要求，驻场开发人员不得少于</w:t>
      </w:r>
      <w:r w:rsidR="00E87B49">
        <w:rPr>
          <w:rFonts w:ascii="宋体" w:eastAsia="宋体" w:hAnsi="宋体" w:cs="宋体"/>
          <w:sz w:val="24"/>
          <w:lang w:val="en-US"/>
        </w:rPr>
        <w:t>2</w:t>
      </w:r>
      <w:r>
        <w:rPr>
          <w:rFonts w:ascii="宋体" w:eastAsia="宋体" w:hAnsi="宋体" w:cs="宋体" w:hint="eastAsia"/>
          <w:sz w:val="24"/>
          <w:lang w:val="en-US"/>
        </w:rPr>
        <w:t>人</w:t>
      </w:r>
      <w:bookmarkStart w:id="1" w:name="_GoBack"/>
      <w:bookmarkEnd w:id="1"/>
      <w:r>
        <w:rPr>
          <w:rFonts w:ascii="宋体" w:eastAsia="宋体" w:hAnsi="宋体" w:cs="宋体" w:hint="eastAsia"/>
          <w:sz w:val="24"/>
          <w:lang w:val="en-US"/>
        </w:rPr>
        <w:t>。</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如需更换开发工程师、实施工程师，厂商需提交书面申请，经院方同意才可更换。</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竞标文件中需提供软件提供商项目驻场人员清单（含项目开发和项目实施人员），清单中标明驻场人员详细信息，如姓名、联系方式、技术职称、社保证明等。</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4.3因厂商与院方存在对需求理解有差异的可能性，要求所有软件功能需求的响应以院方意见为准。</w:t>
      </w:r>
    </w:p>
    <w:p w:rsidR="004C0908" w:rsidRDefault="004C0908">
      <w:pPr>
        <w:pStyle w:val="a0"/>
        <w:rPr>
          <w:lang w:val="en-US"/>
        </w:rPr>
      </w:pPr>
    </w:p>
    <w:p w:rsidR="004C0908" w:rsidRDefault="003A56F4">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t>五、售后服务及其他要求</w:t>
      </w:r>
    </w:p>
    <w:p w:rsidR="004C0908" w:rsidRDefault="003A56F4">
      <w:pPr>
        <w:ind w:firstLineChars="200" w:firstLine="480"/>
        <w:jc w:val="left"/>
        <w:rPr>
          <w:rFonts w:ascii="宋体" w:hAnsi="宋体" w:cs="宋体"/>
          <w:sz w:val="24"/>
          <w:szCs w:val="24"/>
        </w:rPr>
      </w:pPr>
      <w:r>
        <w:rPr>
          <w:rFonts w:ascii="宋体" w:eastAsia="宋体" w:hAnsi="宋体" w:cs="微软雅黑" w:hint="eastAsia"/>
          <w:sz w:val="24"/>
          <w:szCs w:val="24"/>
        </w:rPr>
        <w:t>5.1自本项目整体最终验收之日起，所有产品要求提供三年的免费维保服务。</w:t>
      </w:r>
      <w:r>
        <w:rPr>
          <w:rFonts w:ascii="宋体" w:hAnsi="宋体" w:cs="宋体" w:hint="eastAsia"/>
          <w:sz w:val="24"/>
          <w:szCs w:val="24"/>
        </w:rPr>
        <w:t>含软硬件维护和系统软件升级、技术支持服务、</w:t>
      </w:r>
      <w:r>
        <w:rPr>
          <w:rFonts w:ascii="宋体" w:eastAsia="宋体" w:hAnsi="宋体" w:cs="微软雅黑" w:hint="eastAsia"/>
          <w:sz w:val="24"/>
          <w:szCs w:val="24"/>
        </w:rPr>
        <w:t>系统管理及操作培训</w:t>
      </w:r>
      <w:r>
        <w:rPr>
          <w:rFonts w:ascii="宋体" w:hAnsi="宋体" w:cs="宋体" w:hint="eastAsia"/>
          <w:sz w:val="24"/>
          <w:szCs w:val="24"/>
        </w:rPr>
        <w:t>，</w:t>
      </w:r>
      <w:r>
        <w:rPr>
          <w:rFonts w:ascii="宋体" w:eastAsia="宋体" w:hAnsi="宋体" w:cs="微软雅黑" w:hint="eastAsia"/>
          <w:sz w:val="24"/>
          <w:szCs w:val="24"/>
        </w:rPr>
        <w:t>免费提供系统个性化修改需求。</w:t>
      </w:r>
      <w:r>
        <w:rPr>
          <w:rFonts w:ascii="宋体" w:hAnsi="宋体" w:cs="宋体" w:hint="eastAsia"/>
          <w:sz w:val="24"/>
          <w:szCs w:val="24"/>
        </w:rPr>
        <w:t>请详细说明售后服务的内容和维保方案以及维保期后续保方案及费用。</w:t>
      </w:r>
    </w:p>
    <w:p w:rsidR="004C0908" w:rsidRDefault="003A56F4">
      <w:pPr>
        <w:pStyle w:val="p15"/>
        <w:spacing w:line="360" w:lineRule="auto"/>
        <w:jc w:val="left"/>
        <w:rPr>
          <w:rFonts w:ascii="宋体" w:hAnsi="宋体" w:cs="宋体"/>
          <w:kern w:val="2"/>
          <w:sz w:val="24"/>
          <w:szCs w:val="24"/>
        </w:rPr>
      </w:pPr>
      <w:r>
        <w:rPr>
          <w:rFonts w:ascii="宋体" w:hAnsi="宋体" w:cs="宋体" w:hint="eastAsia"/>
          <w:kern w:val="2"/>
          <w:sz w:val="24"/>
          <w:szCs w:val="24"/>
        </w:rPr>
        <w:t>5.2安装调试要求：免费送货上门、安装调试、提供完善的设备及软件系统使用中文操作手册、图纸、网络详细拓扑图、系统配置、功能配置、设备配置及互联记录；</w:t>
      </w:r>
    </w:p>
    <w:p w:rsidR="004C0908" w:rsidRDefault="003A56F4">
      <w:pPr>
        <w:pStyle w:val="p15"/>
        <w:spacing w:line="360" w:lineRule="auto"/>
        <w:jc w:val="left"/>
        <w:rPr>
          <w:rFonts w:ascii="宋体" w:hAnsi="宋体" w:cs="宋体"/>
          <w:kern w:val="2"/>
          <w:sz w:val="24"/>
          <w:szCs w:val="24"/>
        </w:rPr>
      </w:pPr>
      <w:r>
        <w:rPr>
          <w:rFonts w:ascii="宋体" w:hAnsi="宋体" w:cs="宋体" w:hint="eastAsia"/>
          <w:kern w:val="2"/>
          <w:sz w:val="24"/>
          <w:szCs w:val="24"/>
        </w:rPr>
        <w:t>5.3原厂技术人员免费提供售后服务，含电话支持、现场响应、远程操作、网上客服中心等多种方式服务，应做到7×24小时全天候电话或微信等常用联系方式响应。</w:t>
      </w:r>
      <w:bookmarkStart w:id="2" w:name="_Toc507405798"/>
      <w:r>
        <w:rPr>
          <w:rFonts w:ascii="宋体" w:hAnsi="宋体" w:cs="宋体" w:hint="eastAsia"/>
          <w:kern w:val="2"/>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rsidR="004C0908" w:rsidRDefault="003A56F4">
      <w:pPr>
        <w:ind w:firstLine="420"/>
        <w:jc w:val="left"/>
        <w:rPr>
          <w:rFonts w:ascii="宋体" w:hAnsi="宋体" w:cs="宋体"/>
          <w:sz w:val="24"/>
          <w:szCs w:val="24"/>
        </w:rPr>
      </w:pPr>
      <w:r>
        <w:rPr>
          <w:rFonts w:ascii="宋体" w:eastAsia="宋体" w:hAnsi="宋体" w:cs="微软雅黑" w:hint="eastAsia"/>
          <w:sz w:val="24"/>
          <w:szCs w:val="24"/>
        </w:rPr>
        <w:lastRenderedPageBreak/>
        <w:t>5.4</w:t>
      </w:r>
      <w:r>
        <w:rPr>
          <w:rFonts w:ascii="宋体" w:hAnsi="宋体" w:cs="宋体" w:hint="eastAsia"/>
          <w:sz w:val="24"/>
          <w:szCs w:val="24"/>
        </w:rPr>
        <w:t>供应商提供原厂技术人员定期回访服务，定期通过电话或其他方式访问用户，了解产品使用情况及网络安全情况，须在每季度第一个月进行一次现场巡检，并形成书面巡检服务报告，加盖有效公章并反馈给</w:t>
      </w:r>
      <w:r w:rsidR="00A22612">
        <w:rPr>
          <w:rFonts w:ascii="宋体" w:hAnsi="宋体" w:cs="宋体" w:hint="eastAsia"/>
          <w:sz w:val="24"/>
          <w:szCs w:val="24"/>
        </w:rPr>
        <w:t>甲方</w:t>
      </w:r>
      <w:r>
        <w:rPr>
          <w:rFonts w:ascii="宋体" w:hAnsi="宋体" w:cs="宋体" w:hint="eastAsia"/>
          <w:sz w:val="24"/>
          <w:szCs w:val="24"/>
        </w:rPr>
        <w:t>（要求提供巡检报告模板，内容涉及此项目相关设备的运行情况及现场巡检照片）。</w:t>
      </w:r>
    </w:p>
    <w:p w:rsidR="006F0711" w:rsidRPr="006F0711" w:rsidRDefault="006F0711" w:rsidP="006F0711">
      <w:pPr>
        <w:pStyle w:val="a0"/>
        <w:rPr>
          <w:rFonts w:ascii="宋体" w:hAnsi="宋体" w:cs="宋体"/>
          <w:kern w:val="2"/>
          <w:sz w:val="24"/>
          <w:lang w:val="en-US"/>
        </w:rPr>
      </w:pPr>
      <w:r>
        <w:rPr>
          <w:rFonts w:ascii="宋体" w:hAnsi="宋体" w:cs="宋体"/>
          <w:kern w:val="2"/>
          <w:sz w:val="24"/>
          <w:lang w:val="en-US"/>
        </w:rPr>
        <w:tab/>
        <w:t>5.5</w:t>
      </w:r>
      <w:r>
        <w:rPr>
          <w:rFonts w:ascii="宋体" w:hAnsi="宋体" w:cs="宋体" w:hint="eastAsia"/>
          <w:kern w:val="2"/>
          <w:sz w:val="24"/>
          <w:lang w:val="en-US"/>
        </w:rPr>
        <w:t>供应商提供的</w:t>
      </w:r>
      <w:r>
        <w:rPr>
          <w:rFonts w:ascii="宋体" w:hAnsi="宋体" w:cs="宋体"/>
          <w:kern w:val="2"/>
          <w:sz w:val="24"/>
          <w:lang w:val="en-US"/>
        </w:rPr>
        <w:t>任何软件、硬件</w:t>
      </w:r>
      <w:r>
        <w:rPr>
          <w:rFonts w:ascii="宋体" w:hAnsi="宋体" w:cs="宋体" w:hint="eastAsia"/>
          <w:kern w:val="2"/>
          <w:sz w:val="24"/>
          <w:lang w:val="en-US"/>
        </w:rPr>
        <w:t>及</w:t>
      </w:r>
      <w:r>
        <w:rPr>
          <w:rFonts w:ascii="宋体" w:hAnsi="宋体" w:cs="宋体"/>
          <w:kern w:val="2"/>
          <w:sz w:val="24"/>
          <w:lang w:val="en-US"/>
        </w:rPr>
        <w:t>系统都不能设置</w:t>
      </w:r>
      <w:r>
        <w:rPr>
          <w:rFonts w:ascii="宋体" w:hAnsi="宋体" w:cs="宋体" w:hint="eastAsia"/>
          <w:kern w:val="2"/>
          <w:sz w:val="24"/>
          <w:lang w:val="en-US"/>
        </w:rPr>
        <w:t>任何</w:t>
      </w:r>
      <w:r>
        <w:rPr>
          <w:rFonts w:ascii="宋体" w:hAnsi="宋体" w:cs="宋体"/>
          <w:kern w:val="2"/>
          <w:sz w:val="24"/>
          <w:lang w:val="en-US"/>
        </w:rPr>
        <w:t>形式的加密狗</w:t>
      </w:r>
      <w:r>
        <w:rPr>
          <w:rFonts w:ascii="宋体" w:hAnsi="宋体" w:cs="宋体" w:hint="eastAsia"/>
          <w:kern w:val="2"/>
          <w:sz w:val="24"/>
          <w:lang w:val="en-US"/>
        </w:rPr>
        <w:t>、</w:t>
      </w:r>
      <w:r>
        <w:rPr>
          <w:rFonts w:ascii="宋体" w:hAnsi="宋体" w:cs="宋体"/>
          <w:kern w:val="2"/>
          <w:sz w:val="24"/>
          <w:lang w:val="en-US"/>
        </w:rPr>
        <w:t>加密软件</w:t>
      </w:r>
      <w:r>
        <w:rPr>
          <w:rFonts w:ascii="宋体" w:hAnsi="宋体" w:cs="宋体" w:hint="eastAsia"/>
          <w:kern w:val="2"/>
          <w:sz w:val="24"/>
          <w:lang w:val="en-US"/>
        </w:rPr>
        <w:t>，</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，经过甲方</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p>
    <w:p w:rsidR="006F0711" w:rsidRPr="006F0711" w:rsidRDefault="006F0711" w:rsidP="006F0711">
      <w:pPr>
        <w:pStyle w:val="a0"/>
        <w:rPr>
          <w:rFonts w:ascii="宋体" w:hAnsi="宋体" w:cs="宋体"/>
          <w:kern w:val="2"/>
          <w:sz w:val="24"/>
          <w:lang w:val="en-US"/>
        </w:rPr>
      </w:pPr>
      <w:r>
        <w:rPr>
          <w:rFonts w:ascii="宋体" w:hAnsi="宋体" w:cs="宋体"/>
          <w:kern w:val="2"/>
          <w:sz w:val="24"/>
          <w:lang w:val="en-US"/>
        </w:rPr>
        <w:tab/>
        <w:t>5.6</w:t>
      </w:r>
      <w:r>
        <w:rPr>
          <w:rFonts w:ascii="宋体" w:hAnsi="宋体" w:cs="宋体" w:hint="eastAsia"/>
          <w:kern w:val="2"/>
          <w:sz w:val="24"/>
          <w:lang w:val="en-US"/>
        </w:rPr>
        <w:t>供应商需</w:t>
      </w:r>
      <w:r w:rsidRPr="006F0711">
        <w:rPr>
          <w:rFonts w:ascii="宋体" w:hAnsi="宋体" w:cs="宋体" w:hint="eastAsia"/>
          <w:kern w:val="2"/>
          <w:sz w:val="24"/>
          <w:lang w:val="en-US"/>
        </w:rPr>
        <w:t>免费实现历史数据迁移并检验数据完整性</w:t>
      </w:r>
      <w:r>
        <w:rPr>
          <w:rFonts w:ascii="宋体" w:hAnsi="宋体" w:cs="宋体" w:hint="eastAsia"/>
          <w:kern w:val="2"/>
          <w:sz w:val="24"/>
          <w:lang w:val="en-US"/>
        </w:rPr>
        <w:t>。</w:t>
      </w:r>
    </w:p>
    <w:p w:rsidR="004C0908" w:rsidRDefault="003A56F4">
      <w:pPr>
        <w:pStyle w:val="a0"/>
        <w:spacing w:after="0"/>
        <w:rPr>
          <w:rFonts w:ascii="宋体" w:eastAsia="宋体" w:hAnsi="宋体" w:cs="宋体"/>
          <w:b/>
          <w:bCs/>
          <w:sz w:val="28"/>
          <w:lang w:val="en-US"/>
        </w:rPr>
      </w:pPr>
      <w:r>
        <w:rPr>
          <w:rFonts w:ascii="宋体" w:eastAsia="宋体" w:hAnsi="宋体" w:cs="宋体" w:hint="eastAsia"/>
          <w:b/>
          <w:bCs/>
          <w:sz w:val="28"/>
          <w:lang w:val="en-US"/>
        </w:rPr>
        <w:t>六、违约责任</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6.1投标方所提供的货物规格、技术标准、材料等质量不合格的，应及时更换，更换不及时的按逾期交货处罚；因质量问题</w:t>
      </w:r>
      <w:r w:rsidR="00A22612">
        <w:rPr>
          <w:rFonts w:ascii="宋体" w:eastAsia="宋体" w:hAnsi="宋体" w:cs="宋体" w:hint="eastAsia"/>
          <w:sz w:val="24"/>
          <w:szCs w:val="24"/>
        </w:rPr>
        <w:t>甲方</w:t>
      </w:r>
      <w:r>
        <w:rPr>
          <w:rFonts w:ascii="宋体" w:eastAsia="宋体" w:hAnsi="宋体" w:cs="宋体" w:hint="eastAsia"/>
          <w:sz w:val="24"/>
          <w:szCs w:val="24"/>
        </w:rPr>
        <w:t>不同意接收，投标方应向</w:t>
      </w:r>
      <w:r w:rsidR="00A22612">
        <w:rPr>
          <w:rFonts w:ascii="宋体" w:eastAsia="宋体" w:hAnsi="宋体" w:cs="宋体" w:hint="eastAsia"/>
          <w:sz w:val="24"/>
          <w:szCs w:val="24"/>
        </w:rPr>
        <w:t>甲方</w:t>
      </w:r>
      <w:r>
        <w:rPr>
          <w:rFonts w:ascii="宋体" w:eastAsia="宋体" w:hAnsi="宋体" w:cs="宋体" w:hint="eastAsia"/>
          <w:sz w:val="24"/>
          <w:szCs w:val="24"/>
        </w:rPr>
        <w:t>支付违约货款额5%违约金并赔偿</w:t>
      </w:r>
      <w:r w:rsidR="00A22612">
        <w:rPr>
          <w:rFonts w:ascii="宋体" w:eastAsia="宋体" w:hAnsi="宋体" w:cs="宋体" w:hint="eastAsia"/>
          <w:sz w:val="24"/>
          <w:szCs w:val="24"/>
        </w:rPr>
        <w:t>甲方</w:t>
      </w:r>
      <w:r>
        <w:rPr>
          <w:rFonts w:ascii="宋体" w:eastAsia="宋体" w:hAnsi="宋体" w:cs="宋体" w:hint="eastAsia"/>
          <w:sz w:val="24"/>
          <w:szCs w:val="24"/>
        </w:rPr>
        <w:t>经济损失。</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6.2投标方提供的系统如侵犯了第三方合法权益而引发的任何纠纷或诉讼，均由投标方负责交涉并承担全部责任。</w:t>
      </w:r>
    </w:p>
    <w:p w:rsidR="004C0908" w:rsidRDefault="003A56F4">
      <w:pPr>
        <w:ind w:firstLine="420"/>
        <w:jc w:val="left"/>
        <w:rPr>
          <w:rFonts w:ascii="宋体" w:eastAsia="宋体" w:hAnsi="宋体" w:cs="宋体"/>
          <w:sz w:val="24"/>
          <w:szCs w:val="24"/>
        </w:rPr>
      </w:pPr>
      <w:r>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w:t>
      </w:r>
      <w:r w:rsidR="00A22612">
        <w:rPr>
          <w:rFonts w:ascii="宋体" w:eastAsia="宋体" w:hAnsi="宋体" w:cs="宋体" w:hint="eastAsia"/>
          <w:sz w:val="24"/>
          <w:szCs w:val="24"/>
        </w:rPr>
        <w:t>甲方</w:t>
      </w:r>
      <w:r>
        <w:rPr>
          <w:rFonts w:ascii="宋体" w:eastAsia="宋体" w:hAnsi="宋体" w:cs="宋体" w:hint="eastAsia"/>
          <w:sz w:val="24"/>
          <w:szCs w:val="24"/>
        </w:rPr>
        <w:t>有权要求投标方更换同等型号和配置的新设备，设备换新、安装、调试产生的所有费用由投标方承担。</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6.4</w:t>
      </w:r>
      <w:r>
        <w:rPr>
          <w:rFonts w:ascii="宋体" w:eastAsia="宋体" w:hAnsi="宋体" w:cs="宋体" w:hint="eastAsia"/>
          <w:sz w:val="24"/>
        </w:rPr>
        <w:t> 投标方逾期交货的，每天向甲方偿付违约货款额3‰违约金，但违约金累计不得超过违约货款额 5% ，超过30天对方有权解除合同，违约方承担因此给对方造成的经济损失；</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6.5售后服务违约：</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6.5.1每缺少1次现场巡检记录，投标方应向甲方支付违约金5000元；</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6.5.3 投标方未按本技术要求和响应文件中规定的其他服务承诺提供售后服务的，每次投标方应按合同合计金额的5% 向甲方支付违约金。</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6.7任何一方违反本技术要求中“保密、廉洁条款”要求的，应承担相应的违约责任并赔偿由此造成的损失，损失累计金额超过合同款项的5%的，损失方同时有权终止合同并收回已付款项。</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6.8厂商方未按本技术要求和响应文件中规定的其他服务承诺提供售后服务的，按损失情况，每次应按合同合计金额的0.1‰-0.1%由乙方向甲方支付违约金，损</w:t>
      </w:r>
      <w:r>
        <w:rPr>
          <w:rFonts w:ascii="宋体" w:eastAsia="宋体" w:hAnsi="宋体" w:cs="宋体" w:hint="eastAsia"/>
          <w:sz w:val="24"/>
          <w:lang w:val="en-US"/>
        </w:rPr>
        <w:lastRenderedPageBreak/>
        <w:t>失累计金额超过合同款项的5%的，损失方同时有权终止合同并收回已付款项。</w:t>
      </w:r>
    </w:p>
    <w:p w:rsidR="004C0908" w:rsidRDefault="003A56F4">
      <w:pPr>
        <w:pStyle w:val="a0"/>
        <w:ind w:firstLine="420"/>
        <w:rPr>
          <w:rFonts w:ascii="宋体" w:eastAsia="宋体" w:hAnsi="宋体" w:cs="宋体"/>
          <w:kern w:val="2"/>
          <w:sz w:val="24"/>
          <w:lang w:val="en-US"/>
        </w:rPr>
      </w:pPr>
      <w:r>
        <w:rPr>
          <w:rFonts w:ascii="宋体" w:eastAsia="宋体" w:hAnsi="宋体" w:cs="宋体" w:hint="eastAsia"/>
          <w:kern w:val="2"/>
          <w:sz w:val="24"/>
          <w:lang w:val="en-US"/>
        </w:rPr>
        <w:t>6.9厂商不得在提供的硬件及软件系统中设置包括且不限于如：软硬件加密狗，时间锁，授权码等可以限制硬件及软件系统正常运行的措施，否则视为乙方违约，乙方需要支付医院违约金</w:t>
      </w:r>
      <w:r w:rsidR="009A6597">
        <w:rPr>
          <w:rFonts w:ascii="宋体" w:eastAsia="宋体" w:hAnsi="宋体" w:cs="宋体"/>
          <w:kern w:val="2"/>
          <w:sz w:val="24"/>
          <w:lang w:val="en-US"/>
        </w:rPr>
        <w:t>1</w:t>
      </w:r>
      <w:r>
        <w:rPr>
          <w:rFonts w:ascii="宋体" w:eastAsia="宋体" w:hAnsi="宋体" w:cs="宋体" w:hint="eastAsia"/>
          <w:kern w:val="2"/>
          <w:sz w:val="24"/>
          <w:lang w:val="en-US"/>
        </w:rPr>
        <w:t>00000元（</w:t>
      </w:r>
      <w:r w:rsidR="00D07DD6">
        <w:rPr>
          <w:rFonts w:ascii="宋体" w:eastAsia="宋体" w:hAnsi="宋体" w:cs="宋体" w:hint="eastAsia"/>
          <w:kern w:val="2"/>
          <w:sz w:val="24"/>
          <w:lang w:val="en-US"/>
        </w:rPr>
        <w:t>壹</w:t>
      </w:r>
      <w:r>
        <w:rPr>
          <w:rFonts w:ascii="宋体" w:eastAsia="宋体" w:hAnsi="宋体" w:cs="宋体" w:hint="eastAsia"/>
          <w:kern w:val="2"/>
          <w:sz w:val="24"/>
          <w:lang w:val="en-US"/>
        </w:rPr>
        <w:t>拾万元），在此基础上医院有权要求乙方退回甲方已支付的所有款项。如对医院造成损失的，甲方有权要求乙方赔偿。</w:t>
      </w:r>
    </w:p>
    <w:p w:rsidR="004C0908" w:rsidRDefault="003A56F4">
      <w:pPr>
        <w:pStyle w:val="a0"/>
        <w:ind w:firstLine="420"/>
        <w:rPr>
          <w:rFonts w:ascii="宋体" w:eastAsia="宋体" w:hAnsi="宋体" w:cs="宋体"/>
          <w:kern w:val="2"/>
          <w:sz w:val="24"/>
          <w:lang w:val="en-US"/>
        </w:rPr>
      </w:pPr>
      <w:r>
        <w:rPr>
          <w:rFonts w:ascii="宋体" w:eastAsia="宋体" w:hAnsi="宋体" w:cs="宋体" w:hint="eastAsia"/>
          <w:kern w:val="2"/>
          <w:sz w:val="24"/>
          <w:lang w:val="en-US"/>
        </w:rPr>
        <w:t>6.10</w:t>
      </w:r>
      <w:r>
        <w:rPr>
          <w:rFonts w:ascii="宋体" w:eastAsia="宋体" w:hAnsi="宋体" w:cs="宋体"/>
          <w:kern w:val="2"/>
          <w:sz w:val="24"/>
          <w:lang w:val="en-US"/>
        </w:rPr>
        <w:t>厂商驻场工程师人员变更必须得到医院书面同意，否则视为</w:t>
      </w:r>
      <w:r>
        <w:rPr>
          <w:rFonts w:ascii="宋体" w:eastAsia="宋体" w:hAnsi="宋体" w:cs="宋体" w:hint="eastAsia"/>
          <w:kern w:val="2"/>
          <w:sz w:val="24"/>
          <w:lang w:val="en-US"/>
        </w:rPr>
        <w:t>乙方</w:t>
      </w:r>
      <w:r>
        <w:rPr>
          <w:rFonts w:ascii="宋体" w:eastAsia="宋体" w:hAnsi="宋体" w:cs="宋体"/>
          <w:kern w:val="2"/>
          <w:sz w:val="24"/>
          <w:lang w:val="en-US"/>
        </w:rPr>
        <w:t>违约，</w:t>
      </w:r>
      <w:r>
        <w:rPr>
          <w:rFonts w:ascii="宋体" w:eastAsia="宋体" w:hAnsi="宋体" w:cs="宋体" w:hint="eastAsia"/>
          <w:kern w:val="2"/>
          <w:sz w:val="24"/>
          <w:lang w:val="en-US"/>
        </w:rPr>
        <w:t>甲</w:t>
      </w:r>
      <w:r>
        <w:rPr>
          <w:rFonts w:ascii="宋体" w:eastAsia="宋体" w:hAnsi="宋体" w:cs="宋体"/>
          <w:kern w:val="2"/>
          <w:sz w:val="24"/>
          <w:lang w:val="en-US"/>
        </w:rPr>
        <w:t>方有权按</w:t>
      </w:r>
      <w:r w:rsidR="001134E5">
        <w:rPr>
          <w:rFonts w:ascii="宋体" w:eastAsia="宋体" w:hAnsi="宋体" w:cs="宋体"/>
          <w:kern w:val="2"/>
          <w:sz w:val="24"/>
          <w:lang w:val="en-US"/>
        </w:rPr>
        <w:t>3</w:t>
      </w:r>
      <w:r>
        <w:rPr>
          <w:rFonts w:ascii="宋体" w:eastAsia="宋体" w:hAnsi="宋体" w:cs="宋体"/>
          <w:kern w:val="2"/>
          <w:sz w:val="24"/>
          <w:lang w:val="en-US"/>
        </w:rPr>
        <w:t>00</w:t>
      </w:r>
      <w:r>
        <w:rPr>
          <w:rFonts w:ascii="宋体" w:eastAsia="宋体" w:hAnsi="宋体" w:cs="宋体" w:hint="eastAsia"/>
          <w:kern w:val="2"/>
          <w:sz w:val="24"/>
          <w:lang w:val="en-US"/>
        </w:rPr>
        <w:t>0</w:t>
      </w:r>
      <w:r>
        <w:rPr>
          <w:rFonts w:ascii="宋体" w:eastAsia="宋体" w:hAnsi="宋体" w:cs="宋体"/>
          <w:kern w:val="2"/>
          <w:sz w:val="24"/>
          <w:lang w:val="en-US"/>
        </w:rPr>
        <w:t>0元/人/次从合同总款中扣除</w:t>
      </w:r>
      <w:r>
        <w:rPr>
          <w:rFonts w:ascii="宋体" w:eastAsia="宋体" w:hAnsi="宋体" w:cs="宋体" w:hint="eastAsia"/>
          <w:kern w:val="2"/>
          <w:sz w:val="24"/>
          <w:lang w:val="en-US"/>
        </w:rPr>
        <w:t>。</w:t>
      </w:r>
    </w:p>
    <w:p w:rsidR="004C0908" w:rsidRDefault="003A56F4">
      <w:pPr>
        <w:pStyle w:val="a0"/>
        <w:ind w:firstLine="420"/>
        <w:rPr>
          <w:rFonts w:ascii="宋体" w:eastAsia="宋体" w:hAnsi="宋体" w:cs="宋体"/>
          <w:sz w:val="24"/>
          <w:lang w:val="en-US"/>
        </w:rPr>
      </w:pPr>
      <w:r>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rsidR="004C0908" w:rsidRDefault="003A56F4">
      <w:pPr>
        <w:pStyle w:val="a0"/>
        <w:rPr>
          <w:rFonts w:ascii="宋体" w:eastAsia="宋体" w:hAnsi="宋体" w:cs="宋体"/>
          <w:b/>
          <w:bCs/>
          <w:sz w:val="28"/>
          <w:lang w:val="en-US"/>
        </w:rPr>
      </w:pPr>
      <w:bookmarkStart w:id="3" w:name="_Toc507405799"/>
      <w:bookmarkStart w:id="4" w:name="_Toc507405800"/>
      <w:bookmarkEnd w:id="2"/>
      <w:r>
        <w:rPr>
          <w:rFonts w:ascii="宋体" w:eastAsia="宋体" w:hAnsi="宋体" w:cs="宋体" w:hint="eastAsia"/>
          <w:b/>
          <w:bCs/>
          <w:sz w:val="28"/>
          <w:lang w:val="en-US"/>
        </w:rPr>
        <w:t>七、保密、廉洁协议</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7.2 双方不得以任何方式向第三方泄露本项目的软件技术、设计方案以及功能配置等内容。</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7.3 不以任何方式向第三方泄露在本协议开发实施过程中获取的经济、技术、数据以及双方其他非公开的信息。</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rsidR="004C0908" w:rsidRDefault="004C0908">
      <w:pPr>
        <w:pStyle w:val="a0"/>
        <w:rPr>
          <w:lang w:val="en-US"/>
        </w:rPr>
      </w:pPr>
    </w:p>
    <w:p w:rsidR="004C0908" w:rsidRDefault="003A56F4">
      <w:pPr>
        <w:pStyle w:val="a0"/>
        <w:rPr>
          <w:rFonts w:ascii="宋体" w:eastAsia="宋体" w:hAnsi="宋体" w:cs="宋体"/>
          <w:b/>
          <w:bCs/>
          <w:sz w:val="28"/>
          <w:lang w:val="en-US"/>
        </w:rPr>
      </w:pPr>
      <w:r>
        <w:rPr>
          <w:rFonts w:ascii="宋体" w:eastAsia="宋体" w:hAnsi="宋体" w:cs="宋体" w:hint="eastAsia"/>
          <w:b/>
          <w:bCs/>
          <w:sz w:val="28"/>
          <w:lang w:val="en-US"/>
        </w:rPr>
        <w:t>八、报价</w:t>
      </w:r>
    </w:p>
    <w:p w:rsidR="004C0908" w:rsidRDefault="003A56F4">
      <w:pPr>
        <w:pStyle w:val="a0"/>
        <w:ind w:firstLine="420"/>
        <w:rPr>
          <w:rFonts w:ascii="宋体" w:eastAsia="宋体" w:hAnsi="宋体" w:cs="宋体"/>
          <w:sz w:val="24"/>
        </w:rPr>
      </w:pPr>
      <w:r>
        <w:rPr>
          <w:rFonts w:ascii="宋体" w:eastAsia="宋体" w:hAnsi="宋体" w:cs="宋体" w:hint="eastAsia"/>
          <w:sz w:val="24"/>
        </w:rPr>
        <w:t>竞标文件按系统模块报价，报价表价格包含系统软硬件费用、产品安装、调试实施、培训费用、产品升级费用，以及明示所有责任、义务和一切风险。</w:t>
      </w:r>
    </w:p>
    <w:p w:rsidR="004C0908" w:rsidRDefault="003A56F4">
      <w:pPr>
        <w:pStyle w:val="a0"/>
        <w:ind w:firstLine="420"/>
        <w:rPr>
          <w:rFonts w:ascii="宋体" w:eastAsia="宋体" w:hAnsi="宋体" w:cs="宋体"/>
          <w:sz w:val="24"/>
        </w:rPr>
      </w:pPr>
      <w:r>
        <w:rPr>
          <w:rFonts w:ascii="宋体" w:eastAsia="宋体" w:hAnsi="宋体" w:cs="宋体" w:hint="eastAsia"/>
          <w:sz w:val="24"/>
        </w:rPr>
        <w:t>竞标文件需提供维保期后续保报价。</w:t>
      </w:r>
    </w:p>
    <w:p w:rsidR="004C0908" w:rsidRDefault="003A56F4">
      <w:pPr>
        <w:pStyle w:val="a0"/>
        <w:ind w:firstLine="420"/>
        <w:rPr>
          <w:rFonts w:ascii="宋体" w:eastAsia="宋体" w:hAnsi="宋体" w:cs="宋体"/>
          <w:sz w:val="24"/>
        </w:rPr>
      </w:pPr>
      <w:r>
        <w:rPr>
          <w:rFonts w:ascii="宋体" w:eastAsia="宋体" w:hAnsi="宋体" w:cs="宋体" w:hint="eastAsia"/>
          <w:sz w:val="24"/>
        </w:rPr>
        <w:t>竞标文件需提供系统详细图文介绍。系统实施验收参照本技术文档及竞标文件提供的图文介绍为依据。</w:t>
      </w:r>
    </w:p>
    <w:p w:rsidR="004C0908" w:rsidRDefault="003A56F4">
      <w:pPr>
        <w:ind w:firstLineChars="200" w:firstLine="480"/>
        <w:jc w:val="left"/>
        <w:rPr>
          <w:rFonts w:ascii="宋体" w:eastAsia="宋体" w:hAnsi="宋体" w:cs="宋体"/>
          <w:sz w:val="24"/>
          <w:szCs w:val="24"/>
        </w:rPr>
      </w:pPr>
      <w:r>
        <w:rPr>
          <w:rFonts w:ascii="宋体" w:eastAsia="宋体" w:hAnsi="宋体" w:cs="宋体" w:hint="eastAsia"/>
          <w:sz w:val="24"/>
          <w:szCs w:val="24"/>
        </w:rPr>
        <w:t>如项目功能二次开发内容涉及</w:t>
      </w:r>
      <w:r w:rsidR="00A22612">
        <w:rPr>
          <w:rFonts w:ascii="宋体" w:eastAsia="宋体" w:hAnsi="宋体" w:cs="宋体" w:hint="eastAsia"/>
          <w:sz w:val="24"/>
          <w:szCs w:val="24"/>
        </w:rPr>
        <w:t>甲方</w:t>
      </w:r>
      <w:r>
        <w:rPr>
          <w:rFonts w:ascii="宋体" w:eastAsia="宋体" w:hAnsi="宋体" w:cs="宋体" w:hint="eastAsia"/>
          <w:sz w:val="24"/>
          <w:szCs w:val="24"/>
        </w:rPr>
        <w:t>采购的第三方产品，则</w:t>
      </w:r>
      <w:r w:rsidR="00A22612">
        <w:rPr>
          <w:rFonts w:ascii="宋体" w:eastAsia="宋体" w:hAnsi="宋体" w:cs="宋体" w:hint="eastAsia"/>
          <w:sz w:val="24"/>
          <w:szCs w:val="24"/>
        </w:rPr>
        <w:t>甲方</w:t>
      </w:r>
      <w:r>
        <w:rPr>
          <w:rFonts w:ascii="宋体" w:eastAsia="宋体" w:hAnsi="宋体" w:cs="宋体" w:hint="eastAsia"/>
          <w:sz w:val="24"/>
          <w:szCs w:val="24"/>
        </w:rPr>
        <w:t>协调第三方产品开发商提供相关二次开发需要的接口和其他信息。请在标书内标明哪些功能的实现需要</w:t>
      </w:r>
      <w:r w:rsidR="00A22612">
        <w:rPr>
          <w:rFonts w:ascii="宋体" w:eastAsia="宋体" w:hAnsi="宋体" w:cs="宋体" w:hint="eastAsia"/>
          <w:sz w:val="24"/>
          <w:szCs w:val="24"/>
        </w:rPr>
        <w:t>甲方</w:t>
      </w:r>
      <w:r>
        <w:rPr>
          <w:rFonts w:ascii="宋体" w:eastAsia="宋体" w:hAnsi="宋体" w:cs="宋体" w:hint="eastAsia"/>
          <w:sz w:val="24"/>
          <w:szCs w:val="24"/>
        </w:rPr>
        <w:t>提供二次开发接口。</w:t>
      </w:r>
    </w:p>
    <w:p w:rsidR="004C0908" w:rsidRDefault="003A56F4">
      <w:pPr>
        <w:pStyle w:val="1"/>
        <w:numPr>
          <w:ilvl w:val="0"/>
          <w:numId w:val="0"/>
        </w:numPr>
        <w:spacing w:beforeLines="100" w:before="312" w:line="360" w:lineRule="auto"/>
        <w:rPr>
          <w:rFonts w:ascii="宋体" w:hAnsi="宋体"/>
          <w:bCs w:val="0"/>
          <w:sz w:val="32"/>
          <w:szCs w:val="32"/>
        </w:rPr>
      </w:pPr>
      <w:r>
        <w:rPr>
          <w:rFonts w:ascii="宋体" w:hAnsi="宋体" w:hint="eastAsia"/>
          <w:bCs w:val="0"/>
          <w:sz w:val="32"/>
          <w:szCs w:val="32"/>
        </w:rPr>
        <w:lastRenderedPageBreak/>
        <w:t>九、付款方式</w:t>
      </w:r>
      <w:bookmarkEnd w:id="3"/>
    </w:p>
    <w:p w:rsidR="004C0908" w:rsidRDefault="003A56F4">
      <w:pPr>
        <w:ind w:firstLineChars="200" w:firstLine="480"/>
        <w:jc w:val="left"/>
        <w:rPr>
          <w:rFonts w:ascii="宋体" w:eastAsia="宋体" w:hAnsi="宋体" w:cs="微软雅黑"/>
          <w:sz w:val="24"/>
          <w:szCs w:val="24"/>
        </w:rPr>
      </w:pPr>
      <w:r>
        <w:rPr>
          <w:rFonts w:ascii="宋体" w:eastAsia="宋体" w:hAnsi="宋体" w:cs="微软雅黑" w:hint="eastAsia"/>
          <w:sz w:val="24"/>
          <w:szCs w:val="24"/>
        </w:rPr>
        <w:t>项目双方签订合同，公司进场进行项目实施1个月后，用户支付合同款项的30%；合同中的模块实施完毕，上线稳定运行3个月后，启动验收，验收合格后付合同款项的60%，自验收合格之日起，1年后付10%。</w:t>
      </w:r>
    </w:p>
    <w:bookmarkEnd w:id="4"/>
    <w:p w:rsidR="004C0908" w:rsidRDefault="004C0908">
      <w:pPr>
        <w:pStyle w:val="a0"/>
      </w:pPr>
    </w:p>
    <w:sectPr w:rsidR="004C0908" w:rsidSect="005A2C2C">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D0" w:rsidRDefault="00F958D0" w:rsidP="006B4AC1">
      <w:r>
        <w:separator/>
      </w:r>
    </w:p>
  </w:endnote>
  <w:endnote w:type="continuationSeparator" w:id="0">
    <w:p w:rsidR="00F958D0" w:rsidRDefault="00F958D0" w:rsidP="006B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D0" w:rsidRDefault="00F958D0" w:rsidP="006B4AC1">
      <w:r>
        <w:separator/>
      </w:r>
    </w:p>
  </w:footnote>
  <w:footnote w:type="continuationSeparator" w:id="0">
    <w:p w:rsidR="00F958D0" w:rsidRDefault="00F958D0" w:rsidP="006B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92EA2"/>
    <w:rsid w:val="000B7D5B"/>
    <w:rsid w:val="000E2410"/>
    <w:rsid w:val="000F2495"/>
    <w:rsid w:val="001134E5"/>
    <w:rsid w:val="001241F2"/>
    <w:rsid w:val="001A11FC"/>
    <w:rsid w:val="001A1C12"/>
    <w:rsid w:val="001D4989"/>
    <w:rsid w:val="001D586C"/>
    <w:rsid w:val="002579B8"/>
    <w:rsid w:val="002A29C0"/>
    <w:rsid w:val="002B1086"/>
    <w:rsid w:val="0030237C"/>
    <w:rsid w:val="0038266B"/>
    <w:rsid w:val="003A0C98"/>
    <w:rsid w:val="003A56F4"/>
    <w:rsid w:val="003E62DF"/>
    <w:rsid w:val="00435C7C"/>
    <w:rsid w:val="00474EAB"/>
    <w:rsid w:val="00481560"/>
    <w:rsid w:val="00491534"/>
    <w:rsid w:val="004A0C5D"/>
    <w:rsid w:val="004C0908"/>
    <w:rsid w:val="004D3BA6"/>
    <w:rsid w:val="004E7AA7"/>
    <w:rsid w:val="0051304F"/>
    <w:rsid w:val="0056176C"/>
    <w:rsid w:val="00590B19"/>
    <w:rsid w:val="005A2C2C"/>
    <w:rsid w:val="005A604E"/>
    <w:rsid w:val="005B2284"/>
    <w:rsid w:val="005D449A"/>
    <w:rsid w:val="006A3CAE"/>
    <w:rsid w:val="006B4AC1"/>
    <w:rsid w:val="006C202C"/>
    <w:rsid w:val="006F0711"/>
    <w:rsid w:val="00745F59"/>
    <w:rsid w:val="008C322F"/>
    <w:rsid w:val="008F1573"/>
    <w:rsid w:val="00910BA3"/>
    <w:rsid w:val="00963750"/>
    <w:rsid w:val="009A6597"/>
    <w:rsid w:val="009C63BE"/>
    <w:rsid w:val="00A140D3"/>
    <w:rsid w:val="00A22612"/>
    <w:rsid w:val="00AB4ECA"/>
    <w:rsid w:val="00AE48B5"/>
    <w:rsid w:val="00B26009"/>
    <w:rsid w:val="00B65138"/>
    <w:rsid w:val="00B759E0"/>
    <w:rsid w:val="00CE7483"/>
    <w:rsid w:val="00D07DD6"/>
    <w:rsid w:val="00D5380E"/>
    <w:rsid w:val="00DB4DC7"/>
    <w:rsid w:val="00DB72BF"/>
    <w:rsid w:val="00DC1FBB"/>
    <w:rsid w:val="00E009FB"/>
    <w:rsid w:val="00E16EBF"/>
    <w:rsid w:val="00E22260"/>
    <w:rsid w:val="00E61AD4"/>
    <w:rsid w:val="00E87B49"/>
    <w:rsid w:val="00EB448A"/>
    <w:rsid w:val="00ED4DA5"/>
    <w:rsid w:val="00F13AA1"/>
    <w:rsid w:val="00F958D0"/>
    <w:rsid w:val="00FB7B63"/>
    <w:rsid w:val="038608DA"/>
    <w:rsid w:val="06DF14B2"/>
    <w:rsid w:val="109B068D"/>
    <w:rsid w:val="14782DB8"/>
    <w:rsid w:val="14AF00BD"/>
    <w:rsid w:val="153D4F2B"/>
    <w:rsid w:val="165C1DAE"/>
    <w:rsid w:val="16ED2D59"/>
    <w:rsid w:val="17536FF6"/>
    <w:rsid w:val="19151124"/>
    <w:rsid w:val="1A251034"/>
    <w:rsid w:val="1AA944D3"/>
    <w:rsid w:val="1B5C436C"/>
    <w:rsid w:val="1B91509A"/>
    <w:rsid w:val="1D9262D5"/>
    <w:rsid w:val="22293C01"/>
    <w:rsid w:val="224243ED"/>
    <w:rsid w:val="25D43FBF"/>
    <w:rsid w:val="367D4F11"/>
    <w:rsid w:val="3A965B44"/>
    <w:rsid w:val="3FFE146B"/>
    <w:rsid w:val="41971DBD"/>
    <w:rsid w:val="480C0CC5"/>
    <w:rsid w:val="49C017DB"/>
    <w:rsid w:val="508670F0"/>
    <w:rsid w:val="50A873B9"/>
    <w:rsid w:val="52C84CF5"/>
    <w:rsid w:val="54361EC0"/>
    <w:rsid w:val="54E82BB7"/>
    <w:rsid w:val="55B43D13"/>
    <w:rsid w:val="5A334C18"/>
    <w:rsid w:val="5C6164F3"/>
    <w:rsid w:val="5EEF047E"/>
    <w:rsid w:val="63EF6D4C"/>
    <w:rsid w:val="67234BE8"/>
    <w:rsid w:val="68B72934"/>
    <w:rsid w:val="69A9737D"/>
    <w:rsid w:val="711C77D0"/>
    <w:rsid w:val="73F71B2F"/>
    <w:rsid w:val="7AB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6C823"/>
  <w15:docId w15:val="{94FDE3E2-C6A3-488C-8F48-CAA97D3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rPr>
      <w:rFonts w:asciiTheme="minorHAnsi" w:eastAsiaTheme="minorEastAsia" w:hAnsiTheme="minorHAnsi" w:cstheme="minorBidi"/>
      <w:kern w:val="2"/>
      <w:sz w:val="18"/>
      <w:szCs w:val="18"/>
    </w:rPr>
  </w:style>
  <w:style w:type="character" w:customStyle="1" w:styleId="a5">
    <w:name w:val="页脚 字符"/>
    <w:basedOn w:val="a1"/>
    <w:link w:val="a4"/>
    <w:rPr>
      <w:rFonts w:asciiTheme="minorHAnsi" w:eastAsiaTheme="minorEastAsia" w:hAnsiTheme="minorHAnsi" w:cstheme="minorBidi"/>
      <w:kern w:val="2"/>
      <w:sz w:val="18"/>
      <w:szCs w:val="18"/>
    </w:rPr>
  </w:style>
  <w:style w:type="paragraph" w:styleId="aa">
    <w:name w:val="Balloon Text"/>
    <w:basedOn w:val="a"/>
    <w:link w:val="ab"/>
    <w:rsid w:val="001241F2"/>
    <w:rPr>
      <w:sz w:val="18"/>
      <w:szCs w:val="18"/>
    </w:rPr>
  </w:style>
  <w:style w:type="character" w:customStyle="1" w:styleId="ab">
    <w:name w:val="批注框文本 字符"/>
    <w:basedOn w:val="a1"/>
    <w:link w:val="aa"/>
    <w:rsid w:val="001241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7</Pages>
  <Words>774</Words>
  <Characters>4417</Characters>
  <Application>Microsoft Office Word</Application>
  <DocSecurity>0</DocSecurity>
  <Lines>36</Lines>
  <Paragraphs>10</Paragraphs>
  <ScaleCrop>false</ScaleCrop>
  <Company>Microsoft</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cp:lastModifiedBy>
  <cp:revision>44</cp:revision>
  <cp:lastPrinted>2022-04-17T23:26:00Z</cp:lastPrinted>
  <dcterms:created xsi:type="dcterms:W3CDTF">2021-09-14T03:36:00Z</dcterms:created>
  <dcterms:modified xsi:type="dcterms:W3CDTF">2022-04-17T23:29:00Z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