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柳州市</w:t>
      </w:r>
      <w:r>
        <w:rPr>
          <w:rFonts w:hint="eastAsia"/>
          <w:sz w:val="36"/>
          <w:szCs w:val="36"/>
          <w:lang w:eastAsia="zh-CN"/>
        </w:rPr>
        <w:t>工人医院</w:t>
      </w:r>
      <w:r>
        <w:rPr>
          <w:rFonts w:hint="eastAsia"/>
          <w:sz w:val="36"/>
          <w:szCs w:val="36"/>
          <w:lang w:val="en-US" w:eastAsia="zh-CN"/>
        </w:rPr>
        <w:t>总院门诊咖啡书吧屋</w:t>
      </w:r>
      <w:r>
        <w:rPr>
          <w:rFonts w:hint="eastAsia"/>
          <w:sz w:val="36"/>
          <w:szCs w:val="36"/>
          <w:lang w:eastAsia="zh-CN"/>
        </w:rPr>
        <w:t>询价需求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一、资格要求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</w:rPr>
        <w:t>企业法定代表人必须具有中国国籍且有完全民事行为能力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</w:rPr>
        <w:t>相关资质包括：企业营业执照、税务登记证、组织机构代码证（三证合一的只提供营业执照）、食品流通（经营）许可证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</w:rPr>
        <w:t>环保局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</w:rPr>
        <w:t>审批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val="en-US" w:eastAsia="zh-CN"/>
        </w:rPr>
        <w:t>许可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</w:rPr>
        <w:t>等；有与经营规模相适应的管理机构、财务机构、劳动组织以及法律或章程规定必须建立的其他机构。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pacing w:val="0"/>
          <w:kern w:val="48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</w:rPr>
        <w:t>经营范围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val="en-US" w:eastAsia="zh-CN" w:bidi="ar-SA"/>
        </w:rPr>
        <w:t>制售冷热饮、咖啡,销售定型包装食品、糕点、</w:t>
      </w:r>
      <w:r>
        <w:rPr>
          <w:rFonts w:hint="eastAsia" w:asciiTheme="minorEastAsia" w:hAnsiTheme="minorEastAsia" w:cstheme="minorEastAsia"/>
          <w:spacing w:val="0"/>
          <w:kern w:val="48"/>
          <w:sz w:val="30"/>
          <w:szCs w:val="30"/>
          <w:lang w:val="en-US" w:eastAsia="zh-CN" w:bidi="ar-SA"/>
        </w:rPr>
        <w:t>水果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val="en-US" w:eastAsia="zh-CN" w:bidi="ar-SA"/>
        </w:rPr>
        <w:t>、饮料</w:t>
      </w:r>
      <w:r>
        <w:rPr>
          <w:rFonts w:hint="eastAsia" w:asciiTheme="minorEastAsia" w:hAnsiTheme="minorEastAsia" w:cstheme="minorEastAsia"/>
          <w:spacing w:val="0"/>
          <w:kern w:val="48"/>
          <w:sz w:val="30"/>
          <w:szCs w:val="30"/>
          <w:lang w:val="en-US" w:eastAsia="zh-CN" w:bidi="ar-SA"/>
        </w:rPr>
        <w:t>、西式简餐，不可以现场烹饪食品。</w:t>
      </w:r>
    </w:p>
    <w:p>
      <w:pPr>
        <w:pStyle w:val="3"/>
        <w:spacing w:line="360" w:lineRule="auto"/>
        <w:ind w:left="0" w:leftChars="0"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eastAsia="zh-CN"/>
        </w:rPr>
        <w:t>三、规模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  <w:t>设施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  <w:t>具有一定规模的固定经营场所，具有完善的销售服务体系。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  <w:t>服务保障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  <w:t>有科学成熟的企业人事管理机制、健全完善的财经管理制度、齐全配套的硬件设施设备；提供的各类商品具备国家相关部门颁发认定的质量标准；有顺畅可靠的货源筹措渠道。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val="en-US" w:eastAsia="zh-CN"/>
        </w:rPr>
        <w:t>医院咖啡厅服务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  <w:t>员为中标方受过专业培训的员工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val="en-US" w:eastAsia="zh-CN"/>
        </w:rPr>
        <w:t>不得在现场烹饪、烘焙及涉及油烟类操作。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  <w:t>企业信誉。遵守国家有关法律法规及保密要求；具有依法缴纳税收和社会保障资金的完整记录；无偷税、欺诈、拖欠员工工资等失信行为；近三年内无因违法、违规等行为被国家有关部门予以处罚的不良记录。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pacing w:val="0"/>
          <w:kern w:val="48"/>
          <w:sz w:val="30"/>
          <w:szCs w:val="30"/>
          <w:lang w:val="en-US" w:eastAsia="zh-CN"/>
        </w:rPr>
        <w:t>六、咖啡书吧屋环境需要温馨舒适；放置的书籍内容须是健康、阳光、积极的正能量。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  <w:t>本项目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  <w:t>接受联合体投标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可接受品牌连锁店面授权经营。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八、营业时间：7:00—24:00，合同期1年。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spacing w:val="0"/>
          <w:kern w:val="48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pacing w:val="0"/>
          <w:kern w:val="48"/>
          <w:sz w:val="30"/>
          <w:szCs w:val="30"/>
          <w:lang w:val="en-US" w:eastAsia="zh-CN"/>
        </w:rPr>
        <w:t>九、总院门诊5楼CCU旁，面积118平方米。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十、场地、设备自行装修投入，装修方案及效果图交由医院审核，同意后方可执行。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十一、需到现场查看场地的可联系黄龙查18377211376。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spacing w:val="0"/>
          <w:kern w:val="48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spacing w:val="0"/>
          <w:kern w:val="48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spacing w:val="0"/>
          <w:kern w:val="48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F3B57"/>
    <w:multiLevelType w:val="singleLevel"/>
    <w:tmpl w:val="617F3B57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2792C"/>
    <w:rsid w:val="047055D6"/>
    <w:rsid w:val="0D2052A0"/>
    <w:rsid w:val="19A77686"/>
    <w:rsid w:val="2D4D0E13"/>
    <w:rsid w:val="300452E3"/>
    <w:rsid w:val="3D055A2C"/>
    <w:rsid w:val="4042774E"/>
    <w:rsid w:val="4BC32162"/>
    <w:rsid w:val="4D16451D"/>
    <w:rsid w:val="51891F31"/>
    <w:rsid w:val="5842792C"/>
    <w:rsid w:val="5B0E43BD"/>
    <w:rsid w:val="5DA06161"/>
    <w:rsid w:val="63881DA0"/>
    <w:rsid w:val="6DF36B7D"/>
    <w:rsid w:val="777A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662</Characters>
  <Lines>0</Lines>
  <Paragraphs>0</Paragraphs>
  <TotalTime>12</TotalTime>
  <ScaleCrop>false</ScaleCrop>
  <LinksUpToDate>false</LinksUpToDate>
  <CharactersWithSpaces>696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2021-11-01T00:54:00Z</dcterms:created>
  <dc:creator>LGYY-USER</dc:creator>
  <cp:lastModifiedBy>睡莲</cp:lastModifiedBy>
  <cp:lastPrinted>2022-04-13T07:23:00Z</cp:lastPrinted>
  <dcterms:modified xsi:type="dcterms:W3CDTF">2022-04-13T08:26:15Z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5800643B18124CBF985509298D8A37C8</vt:lpwstr>
  </property>
</Properties>
</file>