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B37" w:rsidRPr="008B2B37" w:rsidRDefault="008B2B37" w:rsidP="008B2B37">
      <w:pPr>
        <w:spacing w:after="200" w:line="276" w:lineRule="auto"/>
        <w:rPr>
          <w:rFonts w:hint="eastAsia"/>
          <w:sz w:val="36"/>
          <w:szCs w:val="36"/>
        </w:rPr>
      </w:pPr>
      <w:r>
        <w:rPr>
          <w:rFonts w:hint="eastAsia"/>
        </w:rPr>
        <w:t>一、研究概论</w:t>
      </w:r>
      <w:r>
        <w:rPr>
          <w:rFonts w:hint="eastAsia"/>
        </w:rPr>
        <w:t>/</w:t>
      </w:r>
      <w:r>
        <w:rPr>
          <w:rFonts w:hint="eastAsia"/>
        </w:rPr>
        <w:t>背景</w:t>
      </w:r>
      <w:r>
        <w:rPr>
          <w:rFonts w:hint="eastAsia"/>
        </w:rPr>
        <w:t>/</w:t>
      </w:r>
      <w:r>
        <w:rPr>
          <w:rFonts w:hint="eastAsia"/>
        </w:rPr>
        <w:t>原理</w:t>
      </w:r>
    </w:p>
    <w:p w:rsidR="008B2B37" w:rsidRDefault="008B2B37" w:rsidP="008B2B37">
      <w:pPr>
        <w:ind w:left="240" w:hangingChars="100" w:hanging="240"/>
        <w:rPr>
          <w:rStyle w:val="6Char"/>
          <w:rFonts w:hint="eastAsia"/>
          <w:b w:val="0"/>
          <w:bCs w:val="0"/>
          <w:color w:val="365F91"/>
        </w:rPr>
      </w:pPr>
      <w:r>
        <w:rPr>
          <w:rStyle w:val="6Char"/>
          <w:rFonts w:hint="eastAsia"/>
          <w:b w:val="0"/>
          <w:bCs w:val="0"/>
          <w:color w:val="365F91"/>
        </w:rPr>
        <w:t>（备注：解释研究的科学背景或原理；总结目前的相关研究基础和空白点，提出自己的核心问题、创新点和研究意义）。</w:t>
      </w:r>
    </w:p>
    <w:p w:rsidR="008B2B37" w:rsidRDefault="008B2B37" w:rsidP="008B2B37">
      <w:pPr>
        <w:ind w:left="280" w:hangingChars="100" w:hanging="280"/>
        <w:rPr>
          <w:rFonts w:hint="eastAsia"/>
          <w:sz w:val="28"/>
          <w:szCs w:val="28"/>
        </w:rPr>
      </w:pPr>
    </w:p>
    <w:p w:rsidR="008B2B37" w:rsidRDefault="008B2B37" w:rsidP="008B2B37">
      <w:pPr>
        <w:ind w:left="280" w:hangingChars="100" w:hanging="280"/>
        <w:rPr>
          <w:rFonts w:hint="eastAsia"/>
          <w:sz w:val="28"/>
          <w:szCs w:val="28"/>
        </w:rPr>
      </w:pPr>
    </w:p>
    <w:p w:rsidR="008B2B37" w:rsidRDefault="008B2B37" w:rsidP="008B2B37">
      <w:pPr>
        <w:ind w:left="280" w:hangingChars="100" w:hanging="280"/>
        <w:rPr>
          <w:rFonts w:hint="eastAsia"/>
          <w:sz w:val="28"/>
          <w:szCs w:val="28"/>
        </w:rPr>
      </w:pPr>
    </w:p>
    <w:p w:rsidR="008B2B37" w:rsidRDefault="008B2B37" w:rsidP="008B2B37">
      <w:pPr>
        <w:pStyle w:val="2"/>
        <w:rPr>
          <w:rFonts w:hint="eastAsia"/>
        </w:rPr>
      </w:pPr>
      <w:r>
        <w:rPr>
          <w:rFonts w:hint="eastAsia"/>
        </w:rPr>
        <w:t>二、研究目的</w:t>
      </w:r>
    </w:p>
    <w:p w:rsidR="008B2B37" w:rsidRDefault="008B2B37" w:rsidP="008B2B37">
      <w:pPr>
        <w:ind w:left="240" w:hangingChars="100" w:hanging="240"/>
        <w:rPr>
          <w:rFonts w:hint="eastAsia"/>
          <w:sz w:val="28"/>
          <w:szCs w:val="28"/>
        </w:rPr>
      </w:pPr>
      <w:r>
        <w:rPr>
          <w:rStyle w:val="6Char"/>
          <w:rFonts w:hint="eastAsia"/>
          <w:b w:val="0"/>
          <w:bCs w:val="0"/>
          <w:color w:val="365F91"/>
        </w:rPr>
        <w:t>（备注：阐明研究假设或研究问题。）</w:t>
      </w:r>
    </w:p>
    <w:p w:rsidR="008B2B37" w:rsidRDefault="008B2B37" w:rsidP="008B2B37">
      <w:pPr>
        <w:ind w:left="280" w:hangingChars="100" w:hanging="280"/>
        <w:rPr>
          <w:rFonts w:hint="eastAsia"/>
          <w:sz w:val="28"/>
          <w:szCs w:val="28"/>
        </w:rPr>
      </w:pPr>
    </w:p>
    <w:p w:rsidR="008B2B37" w:rsidRDefault="008B2B37" w:rsidP="008B2B37">
      <w:pPr>
        <w:ind w:left="280" w:hangingChars="100" w:hanging="280"/>
        <w:rPr>
          <w:rFonts w:hint="eastAsia"/>
          <w:sz w:val="28"/>
          <w:szCs w:val="28"/>
        </w:rPr>
      </w:pPr>
    </w:p>
    <w:p w:rsidR="008B2B37" w:rsidRDefault="008B2B37" w:rsidP="008B2B37">
      <w:pPr>
        <w:ind w:left="280" w:hangingChars="100" w:hanging="280"/>
        <w:rPr>
          <w:rFonts w:hint="eastAsia"/>
          <w:sz w:val="28"/>
          <w:szCs w:val="28"/>
        </w:rPr>
      </w:pPr>
    </w:p>
    <w:p w:rsidR="008B2B37" w:rsidRDefault="008B2B37" w:rsidP="008B2B37">
      <w:pPr>
        <w:pStyle w:val="2"/>
        <w:numPr>
          <w:ilvl w:val="0"/>
          <w:numId w:val="1"/>
        </w:numPr>
        <w:rPr>
          <w:rFonts w:hint="eastAsia"/>
        </w:rPr>
      </w:pPr>
      <w:r>
        <w:rPr>
          <w:rFonts w:hint="eastAsia"/>
        </w:rPr>
        <w:t>研究方法</w:t>
      </w:r>
    </w:p>
    <w:p w:rsidR="008B2B37" w:rsidRDefault="008B2B37" w:rsidP="008B2B37">
      <w:pPr>
        <w:pStyle w:val="a7"/>
        <w:spacing w:before="0" w:beforeAutospacing="0" w:after="0" w:afterAutospacing="0" w:line="360" w:lineRule="auto"/>
        <w:rPr>
          <w:rStyle w:val="6Char"/>
          <w:rFonts w:hint="eastAsia"/>
        </w:rPr>
      </w:pPr>
      <w:r>
        <w:rPr>
          <w:rStyle w:val="6Char"/>
          <w:rFonts w:hint="eastAsia"/>
        </w:rPr>
        <w:t>3.1</w:t>
      </w:r>
      <w:r>
        <w:rPr>
          <w:rStyle w:val="6Char"/>
          <w:rFonts w:hint="eastAsia"/>
        </w:rPr>
        <w:t>研究设计方法</w:t>
      </w:r>
    </w:p>
    <w:p w:rsidR="008B2B37" w:rsidRDefault="008B2B37" w:rsidP="008B2B37">
      <w:pPr>
        <w:pStyle w:val="a7"/>
        <w:spacing w:before="0" w:beforeAutospacing="0" w:after="0" w:afterAutospacing="0" w:line="360" w:lineRule="auto"/>
        <w:ind w:left="240" w:hangingChars="100" w:hanging="240"/>
        <w:rPr>
          <w:rStyle w:val="6Char"/>
          <w:rFonts w:hint="eastAsia"/>
          <w:b w:val="0"/>
          <w:color w:val="365F91"/>
        </w:rPr>
      </w:pPr>
      <w:r>
        <w:rPr>
          <w:rStyle w:val="6Char"/>
          <w:rFonts w:hint="eastAsia"/>
          <w:b w:val="0"/>
          <w:color w:val="365F91"/>
        </w:rPr>
        <w:t>（备注：</w:t>
      </w:r>
      <w:r>
        <w:rPr>
          <w:rFonts w:ascii="宋体" w:hAnsi="宋体" w:hint="eastAsia"/>
          <w:bCs/>
          <w:color w:val="365F91"/>
        </w:rPr>
        <w:t>例如横断面研究、病例对照研究、（前瞻性/回顾性）队列研究等；如其中有匹配设计，也需描述。设计方法需进</w:t>
      </w:r>
      <w:bookmarkStart w:id="0" w:name="_GoBack"/>
      <w:bookmarkEnd w:id="0"/>
      <w:r>
        <w:rPr>
          <w:rFonts w:ascii="宋体" w:hAnsi="宋体" w:hint="eastAsia"/>
          <w:bCs/>
          <w:color w:val="365F91"/>
        </w:rPr>
        <w:t>行明确的描述。</w:t>
      </w:r>
      <w:r>
        <w:rPr>
          <w:rStyle w:val="6Char"/>
          <w:rFonts w:hint="eastAsia"/>
          <w:b w:val="0"/>
          <w:color w:val="365F91"/>
        </w:rPr>
        <w:t>）</w:t>
      </w:r>
    </w:p>
    <w:p w:rsidR="008B2B37" w:rsidRDefault="008B2B37" w:rsidP="008B2B37">
      <w:pPr>
        <w:pStyle w:val="a7"/>
        <w:spacing w:before="0" w:beforeAutospacing="0" w:after="0" w:afterAutospacing="0" w:line="360" w:lineRule="auto"/>
        <w:ind w:left="240" w:hangingChars="100" w:hanging="240"/>
        <w:rPr>
          <w:rStyle w:val="6Char"/>
          <w:rFonts w:hint="eastAsia"/>
          <w:b w:val="0"/>
        </w:rPr>
      </w:pPr>
    </w:p>
    <w:p w:rsidR="008B2B37" w:rsidRDefault="008B2B37" w:rsidP="008B2B37">
      <w:pPr>
        <w:pStyle w:val="a7"/>
        <w:spacing w:before="0" w:beforeAutospacing="0" w:after="0" w:afterAutospacing="0" w:line="360" w:lineRule="auto"/>
        <w:ind w:left="240" w:hangingChars="100" w:hanging="240"/>
        <w:rPr>
          <w:rFonts w:ascii="宋体" w:hAnsi="宋体"/>
          <w:bCs/>
        </w:rPr>
      </w:pPr>
    </w:p>
    <w:p w:rsidR="008B2B37" w:rsidRDefault="008B2B37" w:rsidP="008B2B37">
      <w:pPr>
        <w:pStyle w:val="6"/>
        <w:rPr>
          <w:rFonts w:hint="eastAsia"/>
        </w:rPr>
      </w:pPr>
      <w:r>
        <w:rPr>
          <w:rFonts w:hint="eastAsia"/>
        </w:rPr>
        <w:t>3.2</w:t>
      </w:r>
      <w:r>
        <w:rPr>
          <w:rFonts w:hint="eastAsia"/>
        </w:rPr>
        <w:t>数据收集的研究现场</w:t>
      </w:r>
    </w:p>
    <w:p w:rsidR="008B2B37" w:rsidRDefault="008B2B37" w:rsidP="008B2B37">
      <w:pPr>
        <w:pStyle w:val="a7"/>
        <w:spacing w:before="0" w:beforeAutospacing="0" w:after="0" w:afterAutospacing="0" w:line="360" w:lineRule="auto"/>
        <w:rPr>
          <w:rFonts w:ascii="宋体" w:hAnsi="宋体" w:hint="eastAsia"/>
          <w:bCs/>
          <w:color w:val="365F91"/>
        </w:rPr>
      </w:pPr>
      <w:r>
        <w:rPr>
          <w:rFonts w:ascii="宋体" w:hAnsi="宋体" w:hint="eastAsia"/>
          <w:bCs/>
          <w:color w:val="365F91"/>
        </w:rPr>
        <w:t>（备注：（医疗中心、门诊\住院病历登记、社区等）、地点（如调查发生地等）和时间范围（包括征集研究对象、暴露、随访和数据收集的具体时间范围））</w:t>
      </w:r>
    </w:p>
    <w:p w:rsidR="008B2B37" w:rsidRDefault="008B2B37" w:rsidP="008B2B37">
      <w:pPr>
        <w:pStyle w:val="a7"/>
        <w:spacing w:before="0" w:beforeAutospacing="0" w:after="0" w:afterAutospacing="0" w:line="360" w:lineRule="auto"/>
        <w:rPr>
          <w:rFonts w:ascii="宋体" w:hAnsi="宋体" w:hint="eastAsia"/>
          <w:bCs/>
          <w:color w:val="365F91"/>
        </w:rPr>
      </w:pPr>
    </w:p>
    <w:p w:rsidR="008B2B37" w:rsidRDefault="008B2B37" w:rsidP="008B2B37">
      <w:pPr>
        <w:pStyle w:val="a7"/>
        <w:spacing w:before="0" w:beforeAutospacing="0" w:after="0" w:afterAutospacing="0" w:line="360" w:lineRule="auto"/>
        <w:rPr>
          <w:rFonts w:ascii="宋体" w:hAnsi="宋体" w:hint="eastAsia"/>
          <w:bCs/>
          <w:color w:val="365F91"/>
        </w:rPr>
      </w:pPr>
    </w:p>
    <w:p w:rsidR="008B2B37" w:rsidRDefault="008B2B37" w:rsidP="008B2B37">
      <w:pPr>
        <w:pStyle w:val="6"/>
        <w:rPr>
          <w:rFonts w:hint="eastAsia"/>
        </w:rPr>
      </w:pPr>
      <w:r>
        <w:rPr>
          <w:rFonts w:hint="eastAsia"/>
        </w:rPr>
        <w:lastRenderedPageBreak/>
        <w:t>3.3</w:t>
      </w:r>
      <w:r>
        <w:rPr>
          <w:rFonts w:hint="eastAsia"/>
        </w:rPr>
        <w:t>研究对象</w:t>
      </w:r>
    </w:p>
    <w:p w:rsidR="008B2B37" w:rsidRDefault="008B2B37" w:rsidP="008B2B37">
      <w:pPr>
        <w:pStyle w:val="7"/>
        <w:rPr>
          <w:rFonts w:hint="eastAsia"/>
          <w:color w:val="365F91"/>
        </w:rPr>
      </w:pPr>
      <w:r>
        <w:rPr>
          <w:rFonts w:hint="eastAsia"/>
          <w:color w:val="365F91"/>
        </w:rPr>
        <w:t>①定义各研究人群的入选、排除标准。</w:t>
      </w:r>
    </w:p>
    <w:p w:rsidR="008B2B37" w:rsidRDefault="008B2B37" w:rsidP="008B2B37">
      <w:pPr>
        <w:rPr>
          <w:rFonts w:hint="eastAsia"/>
        </w:rPr>
      </w:pPr>
    </w:p>
    <w:p w:rsidR="008B2B37" w:rsidRDefault="008B2B37" w:rsidP="008B2B37">
      <w:pPr>
        <w:pStyle w:val="a7"/>
        <w:spacing w:before="0" w:beforeAutospacing="0" w:after="0" w:afterAutospacing="0" w:line="360" w:lineRule="auto"/>
        <w:ind w:left="236" w:hangingChars="98" w:hanging="236"/>
        <w:rPr>
          <w:rFonts w:ascii="宋体" w:hAnsi="宋体" w:hint="eastAsia"/>
          <w:bCs/>
        </w:rPr>
      </w:pPr>
      <w:r>
        <w:rPr>
          <w:rStyle w:val="7Char"/>
          <w:rFonts w:hint="eastAsia"/>
          <w:color w:val="365F91"/>
        </w:rPr>
        <w:t>②符合要求的研究对象的合格标准：</w:t>
      </w:r>
      <w:r>
        <w:rPr>
          <w:rFonts w:ascii="宋体" w:hAnsi="宋体" w:hint="eastAsia"/>
          <w:bCs/>
        </w:rPr>
        <w:t>如病例对照研究明确给出病例组和对照组的定义；队列研究明确暴露和非暴露的定义；横断面研究的调查人群定义等。</w:t>
      </w:r>
    </w:p>
    <w:p w:rsidR="008B2B37" w:rsidRDefault="008B2B37" w:rsidP="008B2B37">
      <w:pPr>
        <w:pStyle w:val="a7"/>
        <w:spacing w:before="0" w:beforeAutospacing="0" w:after="0" w:afterAutospacing="0" w:line="360" w:lineRule="auto"/>
        <w:ind w:left="235" w:hangingChars="98" w:hanging="235"/>
        <w:rPr>
          <w:rFonts w:ascii="宋体" w:hAnsi="宋体" w:hint="eastAsia"/>
          <w:bCs/>
        </w:rPr>
      </w:pPr>
    </w:p>
    <w:p w:rsidR="008B2B37" w:rsidRDefault="008B2B37" w:rsidP="008B2B37">
      <w:pPr>
        <w:pStyle w:val="a7"/>
        <w:spacing w:before="0" w:beforeAutospacing="0" w:after="0" w:afterAutospacing="0" w:line="360" w:lineRule="auto"/>
        <w:ind w:left="241" w:hangingChars="100" w:hanging="241"/>
        <w:rPr>
          <w:rFonts w:ascii="宋体" w:hAnsi="宋体" w:hint="eastAsia"/>
          <w:bCs/>
        </w:rPr>
      </w:pPr>
      <w:r>
        <w:rPr>
          <w:rStyle w:val="7Char"/>
          <w:rFonts w:hint="eastAsia"/>
          <w:color w:val="365F91"/>
        </w:rPr>
        <w:t>③研究对象选择的来源和方法</w:t>
      </w:r>
      <w:r>
        <w:rPr>
          <w:rStyle w:val="7Char"/>
          <w:rFonts w:hint="eastAsia"/>
        </w:rPr>
        <w:t>：</w:t>
      </w:r>
      <w:r>
        <w:rPr>
          <w:rFonts w:ascii="宋体" w:hAnsi="宋体" w:hint="eastAsia"/>
          <w:bCs/>
        </w:rPr>
        <w:t>如在某研究中心进行连续取样、某人群进行随机抽样（详述抽样过程和方法）。</w:t>
      </w:r>
    </w:p>
    <w:p w:rsidR="008B2B37" w:rsidRDefault="008B2B37" w:rsidP="008B2B37">
      <w:pPr>
        <w:pStyle w:val="a7"/>
        <w:spacing w:before="0" w:beforeAutospacing="0" w:after="0" w:afterAutospacing="0" w:line="360" w:lineRule="auto"/>
        <w:ind w:left="240" w:hangingChars="100" w:hanging="240"/>
        <w:rPr>
          <w:rFonts w:ascii="宋体" w:hAnsi="宋体" w:hint="eastAsia"/>
          <w:bCs/>
        </w:rPr>
      </w:pPr>
    </w:p>
    <w:p w:rsidR="008B2B37" w:rsidRDefault="008B2B37" w:rsidP="008B2B37">
      <w:pPr>
        <w:pStyle w:val="a7"/>
        <w:spacing w:before="0" w:beforeAutospacing="0" w:after="0" w:afterAutospacing="0" w:line="360" w:lineRule="auto"/>
        <w:ind w:left="241" w:hangingChars="100" w:hanging="241"/>
        <w:rPr>
          <w:rFonts w:ascii="宋体" w:hAnsi="宋体" w:hint="eastAsia"/>
          <w:bCs/>
        </w:rPr>
      </w:pPr>
      <w:r>
        <w:rPr>
          <w:rStyle w:val="7Char"/>
          <w:rFonts w:hint="eastAsia"/>
          <w:color w:val="365F91"/>
        </w:rPr>
        <w:t>④随访方法：</w:t>
      </w:r>
      <w:r>
        <w:rPr>
          <w:rFonts w:ascii="宋体" w:hAnsi="宋体" w:hint="eastAsia"/>
          <w:bCs/>
        </w:rPr>
        <w:t>如随访的方式、时间和内容等。不同时间下的随访内容可用流程图表或文字进行表达，如下例：</w:t>
      </w:r>
    </w:p>
    <w:p w:rsidR="008B2B37" w:rsidRDefault="008B2B37" w:rsidP="008B2B37">
      <w:pPr>
        <w:ind w:firstLineChars="1400" w:firstLine="3373"/>
        <w:rPr>
          <w:rFonts w:ascii="宋体" w:hAnsi="宋体" w:hint="eastAsia"/>
          <w:sz w:val="24"/>
        </w:rPr>
      </w:pPr>
      <w:bookmarkStart w:id="1" w:name="_Toc332915271"/>
      <w:r>
        <w:rPr>
          <w:rStyle w:val="3Char1"/>
          <w:rFonts w:ascii="宋体" w:hAnsi="宋体" w:hint="eastAsia"/>
        </w:rPr>
        <w:t>临床研究流程表</w:t>
      </w:r>
      <w:bookmarkEnd w:id="1"/>
    </w:p>
    <w:tbl>
      <w:tblPr>
        <w:tblpPr w:leftFromText="180" w:rightFromText="180" w:vertAnchor="text" w:horzAnchor="margin" w:tblpXSpec="center" w:tblpY="151"/>
        <w:tblW w:w="0" w:type="auto"/>
        <w:tblLayout w:type="fixed"/>
        <w:tblLook w:val="0000" w:firstRow="0" w:lastRow="0" w:firstColumn="0" w:lastColumn="0" w:noHBand="0" w:noVBand="0"/>
      </w:tblPr>
      <w:tblGrid>
        <w:gridCol w:w="2235"/>
        <w:gridCol w:w="992"/>
        <w:gridCol w:w="1074"/>
        <w:gridCol w:w="1198"/>
        <w:gridCol w:w="1203"/>
        <w:gridCol w:w="1178"/>
        <w:gridCol w:w="1207"/>
      </w:tblGrid>
      <w:tr w:rsidR="008B2B37" w:rsidTr="00811CB2">
        <w:trPr>
          <w:trHeight w:val="240"/>
        </w:trPr>
        <w:tc>
          <w:tcPr>
            <w:tcW w:w="2235" w:type="dxa"/>
            <w:tcBorders>
              <w:top w:val="single" w:sz="4" w:space="0" w:color="auto"/>
              <w:left w:val="single" w:sz="4" w:space="0" w:color="auto"/>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 xml:space="preserve">　</w:t>
            </w:r>
          </w:p>
        </w:tc>
        <w:tc>
          <w:tcPr>
            <w:tcW w:w="992" w:type="dxa"/>
            <w:tcBorders>
              <w:top w:val="single" w:sz="4" w:space="0" w:color="auto"/>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筛选</w:t>
            </w:r>
          </w:p>
        </w:tc>
        <w:tc>
          <w:tcPr>
            <w:tcW w:w="5860" w:type="dxa"/>
            <w:gridSpan w:val="5"/>
            <w:tcBorders>
              <w:top w:val="single" w:sz="4" w:space="0" w:color="auto"/>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随访期</w:t>
            </w:r>
          </w:p>
        </w:tc>
      </w:tr>
      <w:tr w:rsidR="008B2B37" w:rsidTr="00811CB2">
        <w:trPr>
          <w:trHeight w:val="480"/>
        </w:trPr>
        <w:tc>
          <w:tcPr>
            <w:tcW w:w="2235" w:type="dxa"/>
            <w:tcBorders>
              <w:top w:val="nil"/>
              <w:left w:val="single" w:sz="4" w:space="0" w:color="auto"/>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 xml:space="preserve">　</w:t>
            </w:r>
          </w:p>
        </w:tc>
        <w:tc>
          <w:tcPr>
            <w:tcW w:w="992"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随访          1</w:t>
            </w:r>
          </w:p>
        </w:tc>
        <w:tc>
          <w:tcPr>
            <w:tcW w:w="1074"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随访2（W0）</w:t>
            </w:r>
          </w:p>
        </w:tc>
        <w:tc>
          <w:tcPr>
            <w:tcW w:w="1198"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随访3(W2)</w:t>
            </w:r>
          </w:p>
          <w:p w:rsidR="008B2B37" w:rsidRDefault="008B2B37" w:rsidP="00811CB2">
            <w:pPr>
              <w:jc w:val="center"/>
              <w:rPr>
                <w:rFonts w:ascii="宋体" w:hAnsi="宋体"/>
              </w:rPr>
            </w:pPr>
            <w:r>
              <w:rPr>
                <w:rFonts w:ascii="宋体" w:hAnsi="宋体" w:hint="eastAsia"/>
              </w:rPr>
              <w:t>电话随访</w:t>
            </w:r>
          </w:p>
        </w:tc>
        <w:tc>
          <w:tcPr>
            <w:tcW w:w="1203"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随访4(W4)</w:t>
            </w:r>
          </w:p>
        </w:tc>
        <w:tc>
          <w:tcPr>
            <w:tcW w:w="1178"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随访5(W8)</w:t>
            </w:r>
          </w:p>
        </w:tc>
        <w:tc>
          <w:tcPr>
            <w:tcW w:w="1207"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随访6(W12)</w:t>
            </w:r>
          </w:p>
        </w:tc>
      </w:tr>
      <w:tr w:rsidR="008B2B37" w:rsidTr="00811CB2">
        <w:trPr>
          <w:trHeight w:val="240"/>
        </w:trPr>
        <w:tc>
          <w:tcPr>
            <w:tcW w:w="2235" w:type="dxa"/>
            <w:tcBorders>
              <w:top w:val="nil"/>
              <w:left w:val="single" w:sz="4" w:space="0" w:color="auto"/>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随访时间窗</w:t>
            </w:r>
          </w:p>
        </w:tc>
        <w:tc>
          <w:tcPr>
            <w:tcW w:w="992"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第-1周</w:t>
            </w:r>
            <w:r>
              <w:rPr>
                <w:rFonts w:ascii="宋体" w:hAnsi="宋体" w:hint="eastAsia"/>
                <w:vertAlign w:val="superscript"/>
              </w:rPr>
              <w:t>1</w:t>
            </w:r>
          </w:p>
        </w:tc>
        <w:tc>
          <w:tcPr>
            <w:tcW w:w="1074"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第0周</w:t>
            </w:r>
          </w:p>
        </w:tc>
        <w:tc>
          <w:tcPr>
            <w:tcW w:w="1198"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第2周</w:t>
            </w:r>
          </w:p>
        </w:tc>
        <w:tc>
          <w:tcPr>
            <w:tcW w:w="1203"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第4周</w:t>
            </w:r>
          </w:p>
        </w:tc>
        <w:tc>
          <w:tcPr>
            <w:tcW w:w="1178"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第8周</w:t>
            </w:r>
          </w:p>
        </w:tc>
        <w:tc>
          <w:tcPr>
            <w:tcW w:w="1207"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第12周</w:t>
            </w:r>
          </w:p>
        </w:tc>
      </w:tr>
      <w:tr w:rsidR="008B2B37" w:rsidTr="00811CB2">
        <w:trPr>
          <w:trHeight w:val="240"/>
        </w:trPr>
        <w:tc>
          <w:tcPr>
            <w:tcW w:w="2235" w:type="dxa"/>
            <w:tcBorders>
              <w:top w:val="nil"/>
              <w:left w:val="single" w:sz="4" w:space="0" w:color="auto"/>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签署知情同意书</w:t>
            </w:r>
          </w:p>
        </w:tc>
        <w:tc>
          <w:tcPr>
            <w:tcW w:w="992"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w:t>
            </w:r>
          </w:p>
        </w:tc>
        <w:tc>
          <w:tcPr>
            <w:tcW w:w="1074"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198"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203"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178"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207"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r>
      <w:tr w:rsidR="008B2B37" w:rsidTr="00811CB2">
        <w:trPr>
          <w:trHeight w:val="240"/>
        </w:trPr>
        <w:tc>
          <w:tcPr>
            <w:tcW w:w="2235" w:type="dxa"/>
            <w:tcBorders>
              <w:top w:val="nil"/>
              <w:left w:val="single" w:sz="4" w:space="0" w:color="auto"/>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入选/排除标准</w:t>
            </w:r>
          </w:p>
        </w:tc>
        <w:tc>
          <w:tcPr>
            <w:tcW w:w="992"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w:t>
            </w:r>
          </w:p>
        </w:tc>
        <w:tc>
          <w:tcPr>
            <w:tcW w:w="1074"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198"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203"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178"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207"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r>
      <w:tr w:rsidR="008B2B37" w:rsidTr="00811CB2">
        <w:trPr>
          <w:trHeight w:val="240"/>
        </w:trPr>
        <w:tc>
          <w:tcPr>
            <w:tcW w:w="2235" w:type="dxa"/>
            <w:tcBorders>
              <w:top w:val="nil"/>
              <w:left w:val="single" w:sz="4" w:space="0" w:color="auto"/>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人口学资料</w:t>
            </w:r>
          </w:p>
        </w:tc>
        <w:tc>
          <w:tcPr>
            <w:tcW w:w="992"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w:t>
            </w:r>
          </w:p>
        </w:tc>
        <w:tc>
          <w:tcPr>
            <w:tcW w:w="1074"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198"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203"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178"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207"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r>
      <w:tr w:rsidR="008B2B37" w:rsidTr="00811CB2">
        <w:trPr>
          <w:trHeight w:val="240"/>
        </w:trPr>
        <w:tc>
          <w:tcPr>
            <w:tcW w:w="2235" w:type="dxa"/>
            <w:tcBorders>
              <w:top w:val="nil"/>
              <w:left w:val="single" w:sz="4" w:space="0" w:color="auto"/>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询问病史</w:t>
            </w:r>
          </w:p>
        </w:tc>
        <w:tc>
          <w:tcPr>
            <w:tcW w:w="992"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w:t>
            </w:r>
          </w:p>
        </w:tc>
        <w:tc>
          <w:tcPr>
            <w:tcW w:w="1074"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198"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203"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178"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207"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r>
      <w:tr w:rsidR="008B2B37" w:rsidTr="00811CB2">
        <w:trPr>
          <w:trHeight w:val="240"/>
        </w:trPr>
        <w:tc>
          <w:tcPr>
            <w:tcW w:w="2235" w:type="dxa"/>
            <w:tcBorders>
              <w:top w:val="nil"/>
              <w:left w:val="single" w:sz="4" w:space="0" w:color="auto"/>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体格检查及生命体征</w:t>
            </w:r>
          </w:p>
        </w:tc>
        <w:tc>
          <w:tcPr>
            <w:tcW w:w="992"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w:t>
            </w:r>
          </w:p>
        </w:tc>
        <w:tc>
          <w:tcPr>
            <w:tcW w:w="1074"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w:t>
            </w:r>
          </w:p>
        </w:tc>
        <w:tc>
          <w:tcPr>
            <w:tcW w:w="1198"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w:t>
            </w:r>
          </w:p>
        </w:tc>
        <w:tc>
          <w:tcPr>
            <w:tcW w:w="1203"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w:t>
            </w:r>
          </w:p>
        </w:tc>
        <w:tc>
          <w:tcPr>
            <w:tcW w:w="1178"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w:t>
            </w:r>
          </w:p>
        </w:tc>
        <w:tc>
          <w:tcPr>
            <w:tcW w:w="1207"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w:t>
            </w:r>
          </w:p>
        </w:tc>
      </w:tr>
      <w:tr w:rsidR="008B2B37" w:rsidTr="00811CB2">
        <w:trPr>
          <w:trHeight w:val="240"/>
        </w:trPr>
        <w:tc>
          <w:tcPr>
            <w:tcW w:w="2235" w:type="dxa"/>
            <w:tcBorders>
              <w:top w:val="nil"/>
              <w:left w:val="single" w:sz="4" w:space="0" w:color="auto"/>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临床生化及血、尿常规</w:t>
            </w:r>
          </w:p>
        </w:tc>
        <w:tc>
          <w:tcPr>
            <w:tcW w:w="992"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w:t>
            </w:r>
          </w:p>
        </w:tc>
        <w:tc>
          <w:tcPr>
            <w:tcW w:w="1074"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w:t>
            </w:r>
          </w:p>
        </w:tc>
        <w:tc>
          <w:tcPr>
            <w:tcW w:w="1198"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w:t>
            </w:r>
          </w:p>
        </w:tc>
        <w:tc>
          <w:tcPr>
            <w:tcW w:w="1203"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w:t>
            </w:r>
          </w:p>
        </w:tc>
        <w:tc>
          <w:tcPr>
            <w:tcW w:w="1178"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w:t>
            </w:r>
          </w:p>
        </w:tc>
        <w:tc>
          <w:tcPr>
            <w:tcW w:w="1207"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w:t>
            </w:r>
          </w:p>
        </w:tc>
      </w:tr>
      <w:tr w:rsidR="008B2B37" w:rsidTr="00811CB2">
        <w:trPr>
          <w:trHeight w:val="240"/>
        </w:trPr>
        <w:tc>
          <w:tcPr>
            <w:tcW w:w="2235" w:type="dxa"/>
            <w:tcBorders>
              <w:top w:val="nil"/>
              <w:left w:val="single" w:sz="4" w:space="0" w:color="auto"/>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TSH</w:t>
            </w:r>
          </w:p>
        </w:tc>
        <w:tc>
          <w:tcPr>
            <w:tcW w:w="992"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w:t>
            </w:r>
          </w:p>
        </w:tc>
        <w:tc>
          <w:tcPr>
            <w:tcW w:w="1074"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198"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203"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178"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207"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w:t>
            </w:r>
          </w:p>
        </w:tc>
      </w:tr>
      <w:tr w:rsidR="008B2B37" w:rsidTr="00811CB2">
        <w:trPr>
          <w:trHeight w:val="240"/>
        </w:trPr>
        <w:tc>
          <w:tcPr>
            <w:tcW w:w="2235" w:type="dxa"/>
            <w:tcBorders>
              <w:top w:val="nil"/>
              <w:left w:val="single" w:sz="4" w:space="0" w:color="auto"/>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心电图检查</w:t>
            </w:r>
          </w:p>
        </w:tc>
        <w:tc>
          <w:tcPr>
            <w:tcW w:w="992"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w:t>
            </w:r>
          </w:p>
        </w:tc>
        <w:tc>
          <w:tcPr>
            <w:tcW w:w="1074"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198"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203"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178"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p>
        </w:tc>
        <w:tc>
          <w:tcPr>
            <w:tcW w:w="1207" w:type="dxa"/>
            <w:tcBorders>
              <w:top w:val="nil"/>
              <w:left w:val="nil"/>
              <w:bottom w:val="single" w:sz="4" w:space="0" w:color="auto"/>
              <w:right w:val="single" w:sz="4" w:space="0" w:color="auto"/>
            </w:tcBorders>
            <w:vAlign w:val="center"/>
          </w:tcPr>
          <w:p w:rsidR="008B2B37" w:rsidRDefault="008B2B37" w:rsidP="00811CB2">
            <w:pPr>
              <w:jc w:val="center"/>
              <w:rPr>
                <w:rFonts w:ascii="宋体" w:hAnsi="宋体"/>
              </w:rPr>
            </w:pPr>
            <w:r>
              <w:rPr>
                <w:rFonts w:ascii="宋体" w:hAnsi="宋体" w:hint="eastAsia"/>
              </w:rPr>
              <w:t>√</w:t>
            </w:r>
          </w:p>
        </w:tc>
      </w:tr>
    </w:tbl>
    <w:p w:rsidR="008B2B37" w:rsidRDefault="008B2B37" w:rsidP="008B2B37">
      <w:pPr>
        <w:pStyle w:val="a7"/>
        <w:spacing w:before="0" w:beforeAutospacing="0" w:after="0" w:afterAutospacing="0" w:line="360" w:lineRule="auto"/>
        <w:rPr>
          <w:rStyle w:val="7Char"/>
          <w:rFonts w:hint="eastAsia"/>
        </w:rPr>
      </w:pPr>
    </w:p>
    <w:p w:rsidR="008B2B37" w:rsidRDefault="008B2B37" w:rsidP="008B2B37">
      <w:pPr>
        <w:pStyle w:val="a7"/>
        <w:spacing w:before="0" w:beforeAutospacing="0" w:after="0" w:afterAutospacing="0" w:line="360" w:lineRule="auto"/>
        <w:rPr>
          <w:rStyle w:val="7Char"/>
          <w:rFonts w:hint="eastAsia"/>
        </w:rPr>
      </w:pPr>
    </w:p>
    <w:p w:rsidR="008B2B37" w:rsidRDefault="008B2B37" w:rsidP="008B2B37">
      <w:pPr>
        <w:pStyle w:val="a7"/>
        <w:spacing w:before="0" w:beforeAutospacing="0" w:after="0" w:afterAutospacing="0" w:line="360" w:lineRule="auto"/>
        <w:rPr>
          <w:rFonts w:ascii="宋体" w:hAnsi="宋体" w:hint="eastAsia"/>
          <w:bCs/>
        </w:rPr>
      </w:pPr>
      <w:r>
        <w:rPr>
          <w:rStyle w:val="7Char"/>
          <w:rFonts w:hint="eastAsia"/>
          <w:color w:val="365F91"/>
        </w:rPr>
        <w:t>⑤如采用了匹配方法</w:t>
      </w:r>
      <w:r>
        <w:rPr>
          <w:rFonts w:ascii="宋体" w:hAnsi="宋体" w:hint="eastAsia"/>
          <w:bCs/>
          <w:color w:val="365F91"/>
        </w:rPr>
        <w:t>：</w:t>
      </w:r>
      <w:r>
        <w:rPr>
          <w:rFonts w:ascii="宋体" w:hAnsi="宋体" w:hint="eastAsia"/>
          <w:bCs/>
        </w:rPr>
        <w:t>则需描述具体的匹配规则、如匹配因素，组间配对比例等内容。</w:t>
      </w:r>
    </w:p>
    <w:p w:rsidR="008B2B37" w:rsidRDefault="008B2B37" w:rsidP="008B2B37">
      <w:pPr>
        <w:pStyle w:val="6"/>
        <w:rPr>
          <w:rFonts w:hint="eastAsia"/>
        </w:rPr>
      </w:pPr>
      <w:r>
        <w:rPr>
          <w:rFonts w:hint="eastAsia"/>
        </w:rPr>
        <w:lastRenderedPageBreak/>
        <w:t>3.4</w:t>
      </w:r>
      <w:r>
        <w:rPr>
          <w:rFonts w:hint="eastAsia"/>
        </w:rPr>
        <w:t>研究指标</w:t>
      </w:r>
    </w:p>
    <w:p w:rsidR="008B2B37" w:rsidRDefault="008B2B37" w:rsidP="008B2B37">
      <w:pPr>
        <w:pStyle w:val="a7"/>
        <w:spacing w:before="0" w:beforeAutospacing="0" w:after="0" w:afterAutospacing="0" w:line="360" w:lineRule="auto"/>
        <w:rPr>
          <w:rFonts w:ascii="宋体" w:hAnsi="宋体" w:hint="eastAsia"/>
          <w:bCs/>
          <w:color w:val="365F91"/>
        </w:rPr>
      </w:pPr>
      <w:r>
        <w:rPr>
          <w:rFonts w:ascii="宋体" w:hAnsi="宋体" w:hint="eastAsia"/>
          <w:bCs/>
          <w:color w:val="365F91"/>
        </w:rPr>
        <w:t>（备注：明确定义结局、暴露、预测因子、潜在的混杂因子和效应修饰因子等，明确各种指标的具体定义，测量方法等。如：一般指标：人口学因素（年龄、性别等）；既往疾病史；结局指标：全因死亡、复发、痊愈等；）</w:t>
      </w:r>
    </w:p>
    <w:p w:rsidR="008B2B37" w:rsidRDefault="008B2B37" w:rsidP="008B2B37">
      <w:pPr>
        <w:pStyle w:val="a7"/>
        <w:spacing w:before="0" w:beforeAutospacing="0" w:after="0" w:afterAutospacing="0" w:line="360" w:lineRule="auto"/>
        <w:ind w:left="1080" w:firstLineChars="100" w:firstLine="240"/>
        <w:rPr>
          <w:rFonts w:ascii="宋体" w:hAnsi="宋体" w:hint="eastAsia"/>
          <w:bCs/>
        </w:rPr>
      </w:pPr>
      <w:r>
        <w:rPr>
          <w:rFonts w:ascii="宋体" w:hAnsi="宋体" w:hint="eastAsia"/>
          <w:bCs/>
        </w:rPr>
        <w:t xml:space="preserve">   </w:t>
      </w:r>
    </w:p>
    <w:p w:rsidR="008B2B37" w:rsidRDefault="008B2B37" w:rsidP="008B2B37">
      <w:pPr>
        <w:pStyle w:val="a7"/>
        <w:spacing w:before="0" w:beforeAutospacing="0" w:after="0" w:afterAutospacing="0" w:line="360" w:lineRule="auto"/>
        <w:ind w:left="1080" w:firstLineChars="100" w:firstLine="240"/>
        <w:rPr>
          <w:rFonts w:ascii="宋体" w:hAnsi="宋体" w:hint="eastAsia"/>
          <w:bCs/>
        </w:rPr>
      </w:pPr>
    </w:p>
    <w:p w:rsidR="008B2B37" w:rsidRDefault="008B2B37" w:rsidP="008B2B37">
      <w:pPr>
        <w:pStyle w:val="6"/>
        <w:rPr>
          <w:rFonts w:hint="eastAsia"/>
        </w:rPr>
      </w:pPr>
      <w:r>
        <w:rPr>
          <w:rFonts w:hint="eastAsia"/>
        </w:rPr>
        <w:t>3.5</w:t>
      </w:r>
      <w:r>
        <w:rPr>
          <w:rFonts w:hint="eastAsia"/>
        </w:rPr>
        <w:t>样本量</w:t>
      </w:r>
    </w:p>
    <w:p w:rsidR="008B2B37" w:rsidRDefault="008B2B37" w:rsidP="008B2B37">
      <w:pPr>
        <w:pStyle w:val="a7"/>
        <w:spacing w:before="0" w:beforeAutospacing="0" w:after="0" w:afterAutospacing="0" w:line="360" w:lineRule="auto"/>
        <w:rPr>
          <w:rFonts w:ascii="宋体" w:hAnsi="宋体" w:hint="eastAsia"/>
          <w:bCs/>
          <w:color w:val="365F91"/>
        </w:rPr>
      </w:pPr>
      <w:r>
        <w:rPr>
          <w:rFonts w:ascii="宋体" w:hAnsi="宋体" w:hint="eastAsia"/>
          <w:bCs/>
          <w:color w:val="365F91"/>
        </w:rPr>
        <w:t>（备注：样本量大小及样本量的确定方法，如样本量计算时所涉及的假设检验，I类和II类错误水平，单双侧检验，计算用参数（采用依据）、相应临床界值（如允许误差、临床有意义的界值等）、计算公式、组间比例、脱落率的考虑等。探索性研究和预实验可根据情况设定基本样本量。）</w:t>
      </w:r>
    </w:p>
    <w:p w:rsidR="008B2B37" w:rsidRDefault="008B2B37" w:rsidP="008B2B37">
      <w:pPr>
        <w:pStyle w:val="a7"/>
        <w:spacing w:before="0" w:beforeAutospacing="0" w:after="0" w:afterAutospacing="0" w:line="360" w:lineRule="auto"/>
        <w:rPr>
          <w:rFonts w:ascii="宋体" w:hAnsi="宋体" w:hint="eastAsia"/>
          <w:bCs/>
          <w:color w:val="365F91"/>
        </w:rPr>
      </w:pPr>
    </w:p>
    <w:p w:rsidR="008B2B37" w:rsidRDefault="008B2B37" w:rsidP="008B2B37">
      <w:pPr>
        <w:pStyle w:val="a7"/>
        <w:spacing w:before="0" w:beforeAutospacing="0" w:after="0" w:afterAutospacing="0" w:line="360" w:lineRule="auto"/>
        <w:rPr>
          <w:rFonts w:ascii="宋体" w:hAnsi="宋体" w:hint="eastAsia"/>
          <w:bCs/>
          <w:color w:val="365F91"/>
        </w:rPr>
      </w:pPr>
    </w:p>
    <w:p w:rsidR="008B2B37" w:rsidRDefault="008B2B37" w:rsidP="008B2B37">
      <w:pPr>
        <w:pStyle w:val="6"/>
        <w:rPr>
          <w:rFonts w:hint="eastAsia"/>
        </w:rPr>
      </w:pPr>
      <w:r>
        <w:rPr>
          <w:rFonts w:hint="eastAsia"/>
        </w:rPr>
        <w:t>3.6</w:t>
      </w:r>
      <w:r>
        <w:rPr>
          <w:rFonts w:hint="eastAsia"/>
        </w:rPr>
        <w:t>数据管理</w:t>
      </w:r>
    </w:p>
    <w:p w:rsidR="008B2B37" w:rsidRDefault="008B2B37" w:rsidP="008B2B37">
      <w:pPr>
        <w:pStyle w:val="a7"/>
        <w:spacing w:before="0" w:beforeAutospacing="0" w:after="0" w:afterAutospacing="0" w:line="360" w:lineRule="auto"/>
        <w:rPr>
          <w:rFonts w:ascii="宋体" w:hAnsi="宋体" w:hint="eastAsia"/>
          <w:bCs/>
          <w:color w:val="365F91"/>
        </w:rPr>
      </w:pPr>
      <w:r>
        <w:rPr>
          <w:rFonts w:ascii="宋体" w:hAnsi="宋体" w:hint="eastAsia"/>
          <w:bCs/>
          <w:color w:val="365F91"/>
        </w:rPr>
        <w:t>（备注：数据管理各流程的介绍，如调查表设计、数据收集、录入、核查、储存和传递等内容。）</w:t>
      </w:r>
    </w:p>
    <w:p w:rsidR="008B2B37" w:rsidRDefault="008B2B37" w:rsidP="008B2B37">
      <w:pPr>
        <w:pStyle w:val="a7"/>
        <w:spacing w:before="0" w:beforeAutospacing="0" w:after="0" w:afterAutospacing="0" w:line="360" w:lineRule="auto"/>
        <w:rPr>
          <w:rFonts w:ascii="宋体" w:hAnsi="宋体" w:hint="eastAsia"/>
          <w:bCs/>
          <w:color w:val="365F91"/>
        </w:rPr>
      </w:pPr>
    </w:p>
    <w:p w:rsidR="008B2B37" w:rsidRDefault="008B2B37" w:rsidP="008B2B37">
      <w:pPr>
        <w:pStyle w:val="a7"/>
        <w:spacing w:before="0" w:beforeAutospacing="0" w:after="0" w:afterAutospacing="0" w:line="360" w:lineRule="auto"/>
        <w:rPr>
          <w:rFonts w:ascii="宋体" w:hAnsi="宋体" w:hint="eastAsia"/>
          <w:bCs/>
          <w:color w:val="365F91"/>
        </w:rPr>
      </w:pPr>
    </w:p>
    <w:p w:rsidR="008B2B37" w:rsidRDefault="008B2B37" w:rsidP="008B2B37">
      <w:pPr>
        <w:pStyle w:val="6"/>
        <w:rPr>
          <w:rFonts w:hint="eastAsia"/>
        </w:rPr>
      </w:pPr>
      <w:r>
        <w:rPr>
          <w:rFonts w:hint="eastAsia"/>
        </w:rPr>
        <w:t>3.7</w:t>
      </w:r>
      <w:r>
        <w:rPr>
          <w:rFonts w:hint="eastAsia"/>
        </w:rPr>
        <w:t>统计分析</w:t>
      </w:r>
    </w:p>
    <w:p w:rsidR="008B2B37" w:rsidRDefault="008B2B37" w:rsidP="008B2B37">
      <w:pPr>
        <w:pStyle w:val="a7"/>
        <w:spacing w:before="0" w:beforeAutospacing="0" w:after="0" w:afterAutospacing="0" w:line="360" w:lineRule="auto"/>
        <w:rPr>
          <w:rFonts w:ascii="宋体" w:hAnsi="宋体" w:hint="eastAsia"/>
          <w:bCs/>
          <w:color w:val="365F91"/>
        </w:rPr>
      </w:pPr>
      <w:r>
        <w:rPr>
          <w:rFonts w:ascii="宋体" w:hAnsi="宋体" w:hint="eastAsia"/>
          <w:bCs/>
          <w:color w:val="365F91"/>
        </w:rPr>
        <w:t>（备注：数据分析集的选择、统计分析应用软件、缺失数据处理方法；各分析指标拟采用的所有统计描述和假设检验方法，如各类型指标（计量、计数、等级指标等）的描述方法、单因素关联性分析方法、多因素分析拟采用的模型和分析时拟进入模型的各因素以及因素筛选方法；亚组分析时亚组的定义；敏感性分析的相关考虑等。）</w:t>
      </w:r>
    </w:p>
    <w:p w:rsidR="008B2B37" w:rsidRDefault="008B2B37" w:rsidP="008B2B37">
      <w:pPr>
        <w:pStyle w:val="2"/>
        <w:numPr>
          <w:ilvl w:val="0"/>
          <w:numId w:val="1"/>
        </w:numPr>
        <w:rPr>
          <w:rFonts w:ascii="宋体" w:hAnsi="宋体" w:hint="eastAsia"/>
        </w:rPr>
      </w:pPr>
      <w:r>
        <w:rPr>
          <w:rFonts w:ascii="宋体" w:hAnsi="宋体" w:hint="eastAsia"/>
        </w:rPr>
        <w:lastRenderedPageBreak/>
        <w:t>受试者保护</w:t>
      </w:r>
    </w:p>
    <w:p w:rsidR="008B2B37" w:rsidRDefault="008B2B37" w:rsidP="008B2B37">
      <w:pPr>
        <w:pStyle w:val="a7"/>
        <w:spacing w:before="0" w:beforeAutospacing="0" w:after="0" w:afterAutospacing="0" w:line="360" w:lineRule="auto"/>
        <w:rPr>
          <w:rFonts w:ascii="宋体" w:hAnsi="宋体" w:hint="eastAsia"/>
          <w:bCs/>
          <w:color w:val="365F91"/>
        </w:rPr>
      </w:pPr>
      <w:r>
        <w:rPr>
          <w:rFonts w:ascii="宋体" w:hAnsi="宋体" w:hint="eastAsia"/>
          <w:bCs/>
          <w:color w:val="365F91"/>
        </w:rPr>
        <w:t>（备注：知情同意、受试者利益（个人和社会获益）与风险（说明可能的风险机率、保证风险在可能范围内最小化的措施）、保密、利益冲突等伦理考虑；特殊人群保护（妇女、儿童、老人等、其他特殊人群如在押人员等的风险及保护））</w:t>
      </w:r>
    </w:p>
    <w:p w:rsidR="008B2B37" w:rsidRDefault="008B2B37" w:rsidP="008B2B37">
      <w:pPr>
        <w:pStyle w:val="a7"/>
        <w:spacing w:before="0" w:beforeAutospacing="0" w:after="0" w:afterAutospacing="0" w:line="360" w:lineRule="auto"/>
        <w:rPr>
          <w:rFonts w:ascii="宋体" w:hAnsi="宋体" w:hint="eastAsia"/>
          <w:bCs/>
          <w:color w:val="365F91"/>
        </w:rPr>
      </w:pPr>
    </w:p>
    <w:p w:rsidR="008B2B37" w:rsidRDefault="008B2B37" w:rsidP="008B2B37">
      <w:pPr>
        <w:pStyle w:val="a7"/>
        <w:spacing w:before="0" w:beforeAutospacing="0" w:after="0" w:afterAutospacing="0" w:line="360" w:lineRule="auto"/>
        <w:rPr>
          <w:rFonts w:ascii="宋体" w:hAnsi="宋体" w:hint="eastAsia"/>
          <w:bCs/>
          <w:color w:val="365F91"/>
        </w:rPr>
      </w:pPr>
    </w:p>
    <w:p w:rsidR="008B2B37" w:rsidRDefault="008B2B37" w:rsidP="008B2B37">
      <w:pPr>
        <w:pStyle w:val="a7"/>
        <w:spacing w:before="0" w:beforeAutospacing="0" w:after="0" w:afterAutospacing="0" w:line="360" w:lineRule="auto"/>
        <w:rPr>
          <w:rFonts w:ascii="宋体" w:hAnsi="宋体" w:hint="eastAsia"/>
          <w:bCs/>
          <w:color w:val="365F91"/>
        </w:rPr>
      </w:pPr>
    </w:p>
    <w:p w:rsidR="008B2B37" w:rsidRDefault="008B2B37" w:rsidP="008B2B37">
      <w:pPr>
        <w:pStyle w:val="2"/>
        <w:numPr>
          <w:ilvl w:val="0"/>
          <w:numId w:val="1"/>
        </w:numPr>
        <w:rPr>
          <w:rFonts w:ascii="宋体" w:hAnsi="宋体"/>
        </w:rPr>
      </w:pPr>
      <w:r>
        <w:rPr>
          <w:rFonts w:ascii="宋体" w:hAnsi="宋体" w:hint="eastAsia"/>
        </w:rPr>
        <w:t>研究的质量控制</w:t>
      </w:r>
    </w:p>
    <w:p w:rsidR="008B2B37" w:rsidRDefault="008B2B37" w:rsidP="008B2B37">
      <w:pPr>
        <w:pStyle w:val="a7"/>
        <w:spacing w:before="0" w:beforeAutospacing="0" w:after="0" w:afterAutospacing="0" w:line="360" w:lineRule="auto"/>
        <w:rPr>
          <w:rFonts w:ascii="宋体" w:hAnsi="宋体" w:hint="eastAsia"/>
          <w:bCs/>
          <w:color w:val="365F91"/>
        </w:rPr>
      </w:pPr>
      <w:r>
        <w:rPr>
          <w:rFonts w:ascii="宋体" w:hAnsi="宋体" w:hint="eastAsia"/>
          <w:bCs/>
          <w:color w:val="365F91"/>
        </w:rPr>
        <w:t>（备注：研究主要环节的质量控制，如临床研究过程的质量控制、实验室流程、数据管理质量控制，人员培训、监察计划等。）</w:t>
      </w:r>
    </w:p>
    <w:p w:rsidR="008B2B37" w:rsidRDefault="008B2B37" w:rsidP="008B2B37">
      <w:pPr>
        <w:pStyle w:val="a7"/>
        <w:spacing w:before="0" w:beforeAutospacing="0" w:after="0" w:afterAutospacing="0" w:line="360" w:lineRule="auto"/>
        <w:rPr>
          <w:rFonts w:ascii="宋体" w:hAnsi="宋体" w:hint="eastAsia"/>
          <w:bCs/>
        </w:rPr>
      </w:pPr>
    </w:p>
    <w:p w:rsidR="008B2B37" w:rsidRDefault="008B2B37" w:rsidP="008B2B37">
      <w:pPr>
        <w:pStyle w:val="a7"/>
        <w:spacing w:before="0" w:beforeAutospacing="0" w:after="0" w:afterAutospacing="0" w:line="360" w:lineRule="auto"/>
        <w:rPr>
          <w:rFonts w:ascii="宋体" w:hAnsi="宋体" w:hint="eastAsia"/>
          <w:bCs/>
        </w:rPr>
      </w:pPr>
    </w:p>
    <w:p w:rsidR="008B2B37" w:rsidRDefault="008B2B37" w:rsidP="008B2B37">
      <w:pPr>
        <w:pStyle w:val="a7"/>
        <w:spacing w:before="0" w:beforeAutospacing="0" w:after="0" w:afterAutospacing="0" w:line="360" w:lineRule="auto"/>
        <w:rPr>
          <w:rFonts w:ascii="宋体" w:hAnsi="宋体" w:hint="eastAsia"/>
        </w:rPr>
      </w:pPr>
    </w:p>
    <w:p w:rsidR="008B2B37" w:rsidRDefault="008B2B37" w:rsidP="008B2B37">
      <w:pPr>
        <w:pStyle w:val="2"/>
        <w:numPr>
          <w:ilvl w:val="0"/>
          <w:numId w:val="1"/>
        </w:numPr>
        <w:rPr>
          <w:rFonts w:ascii="宋体" w:hAnsi="宋体"/>
        </w:rPr>
      </w:pPr>
      <w:r>
        <w:rPr>
          <w:rFonts w:ascii="宋体" w:hAnsi="宋体" w:hint="eastAsia"/>
        </w:rPr>
        <w:t>研究的进度安排</w:t>
      </w:r>
    </w:p>
    <w:p w:rsidR="008B2B37" w:rsidRDefault="008B2B37" w:rsidP="008B2B37">
      <w:pPr>
        <w:pStyle w:val="a7"/>
        <w:spacing w:before="0" w:beforeAutospacing="0" w:after="0" w:afterAutospacing="0" w:line="360" w:lineRule="auto"/>
        <w:rPr>
          <w:rFonts w:ascii="宋体" w:hAnsi="宋体" w:hint="eastAsia"/>
        </w:rPr>
      </w:pPr>
      <w:r>
        <w:rPr>
          <w:rFonts w:ascii="宋体" w:hAnsi="宋体" w:hint="eastAsia"/>
          <w:bCs/>
          <w:color w:val="365F91"/>
        </w:rPr>
        <w:t>（备注：如各阶段的时间表及进度要求等。）</w:t>
      </w:r>
    </w:p>
    <w:p w:rsidR="008B2B37" w:rsidRDefault="008B2B37" w:rsidP="008B2B37">
      <w:pPr>
        <w:pStyle w:val="a7"/>
        <w:spacing w:before="0" w:beforeAutospacing="0" w:after="0" w:afterAutospacing="0" w:line="360" w:lineRule="auto"/>
        <w:rPr>
          <w:rFonts w:ascii="宋体" w:hAnsi="宋体" w:hint="eastAsia"/>
          <w:bCs/>
          <w:color w:val="365F91"/>
        </w:rPr>
      </w:pPr>
    </w:p>
    <w:p w:rsidR="008B2B37" w:rsidRDefault="008B2B37" w:rsidP="008B2B37">
      <w:pPr>
        <w:ind w:left="280" w:hangingChars="100" w:hanging="280"/>
        <w:rPr>
          <w:rFonts w:hint="eastAsia"/>
          <w:sz w:val="28"/>
          <w:szCs w:val="28"/>
        </w:rPr>
      </w:pPr>
    </w:p>
    <w:p w:rsidR="008B2B37" w:rsidRDefault="008B2B37" w:rsidP="008B2B37">
      <w:pPr>
        <w:ind w:left="280" w:hangingChars="100" w:hanging="280"/>
        <w:rPr>
          <w:rFonts w:hint="eastAsia"/>
          <w:sz w:val="28"/>
          <w:szCs w:val="28"/>
        </w:rPr>
      </w:pPr>
    </w:p>
    <w:p w:rsidR="008B2B37" w:rsidRDefault="008B2B37" w:rsidP="008B2B37">
      <w:pPr>
        <w:pStyle w:val="2"/>
        <w:numPr>
          <w:ilvl w:val="0"/>
          <w:numId w:val="1"/>
        </w:numPr>
        <w:rPr>
          <w:rFonts w:ascii="宋体" w:hAnsi="宋体"/>
        </w:rPr>
      </w:pPr>
      <w:r>
        <w:rPr>
          <w:rFonts w:ascii="宋体" w:hAnsi="宋体" w:hint="eastAsia"/>
        </w:rPr>
        <w:t>研究的组织管理</w:t>
      </w:r>
    </w:p>
    <w:p w:rsidR="008B2B37" w:rsidRDefault="008B2B37" w:rsidP="008B2B37">
      <w:pPr>
        <w:pStyle w:val="a7"/>
        <w:spacing w:before="0" w:beforeAutospacing="0" w:after="0" w:afterAutospacing="0" w:line="360" w:lineRule="auto"/>
        <w:rPr>
          <w:rFonts w:ascii="宋体" w:hAnsi="宋体" w:hint="eastAsia"/>
          <w:bCs/>
          <w:color w:val="365F91"/>
        </w:rPr>
      </w:pPr>
      <w:r>
        <w:rPr>
          <w:rFonts w:ascii="宋体" w:hAnsi="宋体" w:hint="eastAsia"/>
          <w:bCs/>
          <w:color w:val="365F91"/>
        </w:rPr>
        <w:t>（备注：如组织框架图、各参加单位分工及职责范围等。）</w:t>
      </w:r>
    </w:p>
    <w:p w:rsidR="008B2B37" w:rsidRDefault="008B2B37" w:rsidP="008B2B37">
      <w:pPr>
        <w:pStyle w:val="2"/>
        <w:numPr>
          <w:ilvl w:val="0"/>
          <w:numId w:val="1"/>
        </w:numPr>
        <w:rPr>
          <w:rFonts w:ascii="宋体" w:hAnsi="宋体" w:hint="eastAsia"/>
        </w:rPr>
      </w:pPr>
      <w:r>
        <w:rPr>
          <w:rFonts w:ascii="宋体" w:hAnsi="宋体" w:hint="eastAsia"/>
        </w:rPr>
        <w:lastRenderedPageBreak/>
        <w:t>参考文献</w:t>
      </w:r>
    </w:p>
    <w:p w:rsidR="008B2B37" w:rsidRDefault="008B2B37" w:rsidP="008B2B37">
      <w:pPr>
        <w:pStyle w:val="2"/>
        <w:numPr>
          <w:ilvl w:val="0"/>
          <w:numId w:val="1"/>
        </w:numPr>
        <w:rPr>
          <w:rFonts w:ascii="宋体" w:hAnsi="宋体" w:hint="eastAsia"/>
        </w:rPr>
      </w:pPr>
      <w:r>
        <w:rPr>
          <w:rFonts w:ascii="宋体" w:hAnsi="宋体" w:hint="eastAsia"/>
        </w:rPr>
        <w:t>附件</w:t>
      </w:r>
    </w:p>
    <w:p w:rsidR="008B2B37" w:rsidRDefault="008B2B37" w:rsidP="008B2B37">
      <w:pPr>
        <w:ind w:left="280" w:hangingChars="100" w:hanging="280"/>
        <w:rPr>
          <w:sz w:val="28"/>
          <w:szCs w:val="28"/>
        </w:rPr>
      </w:pPr>
    </w:p>
    <w:p w:rsidR="00F90748" w:rsidRDefault="00F90748"/>
    <w:sectPr w:rsidR="00F90748">
      <w:pgSz w:w="11906" w:h="16838"/>
      <w:pgMar w:top="1440" w:right="1800" w:bottom="1440" w:left="1800"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2A2" w:rsidRDefault="000F22A2" w:rsidP="008B2B37">
      <w:r>
        <w:separator/>
      </w:r>
    </w:p>
  </w:endnote>
  <w:endnote w:type="continuationSeparator" w:id="0">
    <w:p w:rsidR="000F22A2" w:rsidRDefault="000F22A2" w:rsidP="008B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2A2" w:rsidRDefault="000F22A2" w:rsidP="008B2B37">
      <w:r>
        <w:separator/>
      </w:r>
    </w:p>
  </w:footnote>
  <w:footnote w:type="continuationSeparator" w:id="0">
    <w:p w:rsidR="000F22A2" w:rsidRDefault="000F22A2" w:rsidP="008B2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C049D"/>
    <w:multiLevelType w:val="multilevel"/>
    <w:tmpl w:val="689C049D"/>
    <w:lvl w:ilvl="0">
      <w:start w:val="3"/>
      <w:numFmt w:val="japaneseCounting"/>
      <w:lvlText w:val="%1、"/>
      <w:lvlJc w:val="left"/>
      <w:pPr>
        <w:ind w:left="672" w:hanging="67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034"/>
    <w:rsid w:val="000F22A2"/>
    <w:rsid w:val="00423034"/>
    <w:rsid w:val="008B2B37"/>
    <w:rsid w:val="00F90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EAE3F"/>
  <w15:chartTrackingRefBased/>
  <w15:docId w15:val="{0E7047F5-62B9-4449-8FDC-2167EAC3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B37"/>
    <w:rPr>
      <w:rFonts w:ascii="Times New Roman" w:eastAsia="宋体" w:hAnsi="Times New Roman" w:cs="Times New Roman"/>
      <w:kern w:val="0"/>
      <w:sz w:val="20"/>
      <w:szCs w:val="20"/>
    </w:rPr>
  </w:style>
  <w:style w:type="paragraph" w:styleId="1">
    <w:name w:val="heading 1"/>
    <w:basedOn w:val="a"/>
    <w:next w:val="a"/>
    <w:link w:val="10"/>
    <w:uiPriority w:val="9"/>
    <w:qFormat/>
    <w:rsid w:val="008B2B3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B2B37"/>
    <w:pPr>
      <w:keepNext/>
      <w:keepLines/>
      <w:spacing w:before="260" w:after="260" w:line="416" w:lineRule="auto"/>
      <w:outlineLvl w:val="1"/>
    </w:pPr>
    <w:rPr>
      <w:rFonts w:ascii="Cambria" w:hAnsi="Cambria"/>
      <w:b/>
      <w:bCs/>
      <w:sz w:val="32"/>
      <w:szCs w:val="32"/>
    </w:rPr>
  </w:style>
  <w:style w:type="paragraph" w:styleId="6">
    <w:name w:val="heading 6"/>
    <w:basedOn w:val="a"/>
    <w:next w:val="a"/>
    <w:link w:val="6Char"/>
    <w:uiPriority w:val="9"/>
    <w:qFormat/>
    <w:rsid w:val="008B2B37"/>
    <w:pPr>
      <w:keepNext/>
      <w:keepLines/>
      <w:spacing w:before="240" w:after="64" w:line="320" w:lineRule="auto"/>
      <w:outlineLvl w:val="5"/>
    </w:pPr>
    <w:rPr>
      <w:rFonts w:ascii="Cambria" w:hAnsi="Cambria"/>
      <w:b/>
      <w:bCs/>
      <w:sz w:val="24"/>
      <w:szCs w:val="24"/>
    </w:rPr>
  </w:style>
  <w:style w:type="paragraph" w:styleId="7">
    <w:name w:val="heading 7"/>
    <w:basedOn w:val="a"/>
    <w:next w:val="a"/>
    <w:link w:val="7Char"/>
    <w:uiPriority w:val="9"/>
    <w:qFormat/>
    <w:rsid w:val="008B2B37"/>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B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2B37"/>
    <w:rPr>
      <w:sz w:val="18"/>
      <w:szCs w:val="18"/>
    </w:rPr>
  </w:style>
  <w:style w:type="paragraph" w:styleId="a5">
    <w:name w:val="footer"/>
    <w:basedOn w:val="a"/>
    <w:link w:val="a6"/>
    <w:uiPriority w:val="99"/>
    <w:unhideWhenUsed/>
    <w:rsid w:val="008B2B37"/>
    <w:pPr>
      <w:tabs>
        <w:tab w:val="center" w:pos="4153"/>
        <w:tab w:val="right" w:pos="8306"/>
      </w:tabs>
      <w:snapToGrid w:val="0"/>
    </w:pPr>
    <w:rPr>
      <w:sz w:val="18"/>
      <w:szCs w:val="18"/>
    </w:rPr>
  </w:style>
  <w:style w:type="character" w:customStyle="1" w:styleId="a6">
    <w:name w:val="页脚 字符"/>
    <w:basedOn w:val="a0"/>
    <w:link w:val="a5"/>
    <w:uiPriority w:val="99"/>
    <w:rsid w:val="008B2B37"/>
    <w:rPr>
      <w:sz w:val="18"/>
      <w:szCs w:val="18"/>
    </w:rPr>
  </w:style>
  <w:style w:type="character" w:customStyle="1" w:styleId="20">
    <w:name w:val="标题 2 字符"/>
    <w:basedOn w:val="a0"/>
    <w:uiPriority w:val="9"/>
    <w:semiHidden/>
    <w:rsid w:val="008B2B37"/>
    <w:rPr>
      <w:rFonts w:asciiTheme="majorHAnsi" w:eastAsiaTheme="majorEastAsia" w:hAnsiTheme="majorHAnsi" w:cstheme="majorBidi"/>
      <w:b/>
      <w:bCs/>
      <w:kern w:val="0"/>
      <w:sz w:val="32"/>
      <w:szCs w:val="32"/>
    </w:rPr>
  </w:style>
  <w:style w:type="character" w:customStyle="1" w:styleId="60">
    <w:name w:val="标题 6 字符"/>
    <w:basedOn w:val="a0"/>
    <w:uiPriority w:val="9"/>
    <w:semiHidden/>
    <w:rsid w:val="008B2B37"/>
    <w:rPr>
      <w:rFonts w:asciiTheme="majorHAnsi" w:eastAsiaTheme="majorEastAsia" w:hAnsiTheme="majorHAnsi" w:cstheme="majorBidi"/>
      <w:b/>
      <w:bCs/>
      <w:kern w:val="0"/>
      <w:sz w:val="24"/>
      <w:szCs w:val="24"/>
    </w:rPr>
  </w:style>
  <w:style w:type="character" w:customStyle="1" w:styleId="70">
    <w:name w:val="标题 7 字符"/>
    <w:basedOn w:val="a0"/>
    <w:uiPriority w:val="9"/>
    <w:semiHidden/>
    <w:rsid w:val="008B2B37"/>
    <w:rPr>
      <w:rFonts w:ascii="Times New Roman" w:eastAsia="宋体" w:hAnsi="Times New Roman" w:cs="Times New Roman"/>
      <w:b/>
      <w:bCs/>
      <w:kern w:val="0"/>
      <w:sz w:val="24"/>
      <w:szCs w:val="24"/>
    </w:rPr>
  </w:style>
  <w:style w:type="character" w:customStyle="1" w:styleId="3Char1">
    <w:name w:val="标题 3 Char1"/>
    <w:aliases w:val="(eg 3.2.1) Char1,(eg 1.1.1) Char1"/>
    <w:semiHidden/>
    <w:locked/>
    <w:rsid w:val="008B2B37"/>
    <w:rPr>
      <w:rFonts w:ascii="Times New Roman" w:eastAsia="宋体" w:hAnsi="Times New Roman" w:cs="Times New Roman"/>
      <w:b/>
      <w:bCs/>
      <w:sz w:val="24"/>
      <w:lang w:val="en-GB"/>
    </w:rPr>
  </w:style>
  <w:style w:type="character" w:customStyle="1" w:styleId="7Char">
    <w:name w:val="标题 7 Char"/>
    <w:basedOn w:val="a0"/>
    <w:link w:val="7"/>
    <w:uiPriority w:val="9"/>
    <w:rsid w:val="008B2B37"/>
    <w:rPr>
      <w:rFonts w:ascii="Times New Roman" w:eastAsia="宋体" w:hAnsi="Times New Roman" w:cs="Times New Roman"/>
      <w:b/>
      <w:bCs/>
      <w:kern w:val="0"/>
      <w:sz w:val="24"/>
      <w:szCs w:val="24"/>
    </w:rPr>
  </w:style>
  <w:style w:type="character" w:customStyle="1" w:styleId="2Char">
    <w:name w:val="标题 2 Char"/>
    <w:basedOn w:val="a0"/>
    <w:link w:val="2"/>
    <w:uiPriority w:val="9"/>
    <w:rsid w:val="008B2B37"/>
    <w:rPr>
      <w:rFonts w:ascii="Cambria" w:eastAsia="宋体" w:hAnsi="Cambria" w:cs="Times New Roman"/>
      <w:b/>
      <w:bCs/>
      <w:kern w:val="0"/>
      <w:sz w:val="32"/>
      <w:szCs w:val="32"/>
    </w:rPr>
  </w:style>
  <w:style w:type="character" w:customStyle="1" w:styleId="6Char">
    <w:name w:val="标题 6 Char"/>
    <w:basedOn w:val="a0"/>
    <w:link w:val="6"/>
    <w:uiPriority w:val="9"/>
    <w:rsid w:val="008B2B37"/>
    <w:rPr>
      <w:rFonts w:ascii="Cambria" w:eastAsia="宋体" w:hAnsi="Cambria" w:cs="Times New Roman"/>
      <w:b/>
      <w:bCs/>
      <w:kern w:val="0"/>
      <w:sz w:val="24"/>
      <w:szCs w:val="24"/>
    </w:rPr>
  </w:style>
  <w:style w:type="paragraph" w:styleId="21">
    <w:name w:val="toc 2"/>
    <w:basedOn w:val="a"/>
    <w:next w:val="a"/>
    <w:uiPriority w:val="39"/>
    <w:unhideWhenUsed/>
    <w:qFormat/>
    <w:rsid w:val="008B2B37"/>
    <w:pPr>
      <w:spacing w:after="100" w:line="276" w:lineRule="auto"/>
      <w:ind w:left="220"/>
    </w:pPr>
    <w:rPr>
      <w:rFonts w:ascii="Calibri" w:hAnsi="Calibri"/>
      <w:sz w:val="22"/>
      <w:szCs w:val="22"/>
    </w:rPr>
  </w:style>
  <w:style w:type="character" w:customStyle="1" w:styleId="10">
    <w:name w:val="标题 1 字符"/>
    <w:basedOn w:val="a0"/>
    <w:link w:val="1"/>
    <w:uiPriority w:val="9"/>
    <w:rsid w:val="008B2B37"/>
    <w:rPr>
      <w:rFonts w:ascii="Times New Roman" w:eastAsia="宋体" w:hAnsi="Times New Roman" w:cs="Times New Roman"/>
      <w:b/>
      <w:bCs/>
      <w:kern w:val="44"/>
      <w:sz w:val="44"/>
      <w:szCs w:val="44"/>
    </w:rPr>
  </w:style>
  <w:style w:type="paragraph" w:styleId="TOC">
    <w:name w:val="TOC Heading"/>
    <w:basedOn w:val="1"/>
    <w:next w:val="a"/>
    <w:uiPriority w:val="39"/>
    <w:qFormat/>
    <w:rsid w:val="008B2B37"/>
    <w:pPr>
      <w:spacing w:before="480" w:after="0" w:line="276" w:lineRule="auto"/>
      <w:outlineLvl w:val="9"/>
    </w:pPr>
    <w:rPr>
      <w:rFonts w:ascii="Cambria" w:hAnsi="Cambria"/>
      <w:color w:val="365F91"/>
      <w:kern w:val="0"/>
      <w:sz w:val="28"/>
      <w:szCs w:val="28"/>
    </w:rPr>
  </w:style>
  <w:style w:type="paragraph" w:styleId="3">
    <w:name w:val="toc 3"/>
    <w:basedOn w:val="a"/>
    <w:next w:val="a"/>
    <w:uiPriority w:val="39"/>
    <w:unhideWhenUsed/>
    <w:qFormat/>
    <w:rsid w:val="008B2B37"/>
    <w:pPr>
      <w:spacing w:after="100" w:line="276" w:lineRule="auto"/>
      <w:ind w:left="440"/>
    </w:pPr>
    <w:rPr>
      <w:rFonts w:ascii="Calibri" w:hAnsi="Calibri"/>
      <w:sz w:val="22"/>
      <w:szCs w:val="22"/>
    </w:rPr>
  </w:style>
  <w:style w:type="paragraph" w:styleId="11">
    <w:name w:val="toc 1"/>
    <w:basedOn w:val="a"/>
    <w:next w:val="a"/>
    <w:uiPriority w:val="39"/>
    <w:unhideWhenUsed/>
    <w:qFormat/>
    <w:rsid w:val="008B2B37"/>
    <w:pPr>
      <w:spacing w:after="100" w:line="276" w:lineRule="auto"/>
    </w:pPr>
    <w:rPr>
      <w:rFonts w:ascii="Calibri" w:hAnsi="Calibri"/>
      <w:sz w:val="22"/>
      <w:szCs w:val="22"/>
    </w:rPr>
  </w:style>
  <w:style w:type="paragraph" w:styleId="a7">
    <w:name w:val="Normal (Web)"/>
    <w:basedOn w:val="a"/>
    <w:unhideWhenUsed/>
    <w:rsid w:val="008B2B37"/>
    <w:pPr>
      <w:spacing w:before="100" w:beforeAutospacing="1" w:after="100" w:afterAutospacing="1"/>
    </w:pPr>
    <w:rPr>
      <w:rFonts w:ascii="Arial Unicode MS" w:hAnsi="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LGYY-USER</dc:creator>
  <cp:keywords/>
  <dc:description/>
  <cp:lastModifiedBy>LGYY-USER</cp:lastModifiedBy>
  <cp:revision>2</cp:revision>
  <dcterms:created xsi:type="dcterms:W3CDTF">2022-02-15T03:25:00Z</dcterms:created>
  <dcterms:modified xsi:type="dcterms:W3CDTF">2022-02-15T03:26:00Z</dcterms:modified>
</cp:coreProperties>
</file>