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DA89" w14:textId="03C8B3B1" w:rsidR="001A41E6" w:rsidRPr="007A7A79" w:rsidRDefault="007A7A79">
      <w:pPr>
        <w:rPr>
          <w:rFonts w:ascii="宋体" w:eastAsia="宋体" w:hAnsi="宋体"/>
          <w:b/>
          <w:bCs/>
          <w:sz w:val="30"/>
          <w:szCs w:val="30"/>
        </w:rPr>
      </w:pPr>
      <w:r w:rsidRPr="007A7A79">
        <w:rPr>
          <w:rFonts w:ascii="宋体" w:eastAsia="宋体" w:hAnsi="宋体" w:hint="eastAsia"/>
          <w:b/>
          <w:bCs/>
          <w:sz w:val="30"/>
          <w:szCs w:val="30"/>
        </w:rPr>
        <w:t>激光强脉冲</w:t>
      </w:r>
      <w:proofErr w:type="gramStart"/>
      <w:r w:rsidRPr="007A7A79">
        <w:rPr>
          <w:rFonts w:ascii="宋体" w:eastAsia="宋体" w:hAnsi="宋体" w:hint="eastAsia"/>
          <w:b/>
          <w:bCs/>
          <w:sz w:val="30"/>
          <w:szCs w:val="30"/>
        </w:rPr>
        <w:t>光治疗</w:t>
      </w:r>
      <w:proofErr w:type="gramEnd"/>
      <w:r w:rsidRPr="007A7A79">
        <w:rPr>
          <w:rFonts w:ascii="宋体" w:eastAsia="宋体" w:hAnsi="宋体" w:hint="eastAsia"/>
          <w:b/>
          <w:bCs/>
          <w:sz w:val="30"/>
          <w:szCs w:val="30"/>
        </w:rPr>
        <w:t>系统</w:t>
      </w:r>
      <w:r w:rsidRPr="007A7A79">
        <w:rPr>
          <w:rFonts w:ascii="宋体" w:eastAsia="宋体" w:hAnsi="宋体" w:hint="eastAsia"/>
          <w:b/>
          <w:bCs/>
          <w:sz w:val="30"/>
          <w:szCs w:val="30"/>
        </w:rPr>
        <w:t>参数要求：</w:t>
      </w:r>
    </w:p>
    <w:p w14:paraId="6B3EB12F" w14:textId="77777777" w:rsidR="007A7A79" w:rsidRPr="007A7A79" w:rsidRDefault="007A7A79" w:rsidP="007A7A79">
      <w:pPr>
        <w:rPr>
          <w:rFonts w:ascii="宋体" w:eastAsia="宋体" w:hAnsi="宋体"/>
          <w:sz w:val="24"/>
          <w:szCs w:val="24"/>
        </w:rPr>
      </w:pPr>
      <w:r w:rsidRPr="007A7A79">
        <w:rPr>
          <w:rFonts w:ascii="宋体" w:eastAsia="宋体" w:hAnsi="宋体" w:hint="eastAsia"/>
          <w:sz w:val="24"/>
          <w:szCs w:val="24"/>
        </w:rPr>
        <w:t>（一）微剥脱技术要求</w:t>
      </w:r>
    </w:p>
    <w:p w14:paraId="5F205B92"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1. 激光器：2940nm </w:t>
      </w:r>
      <w:proofErr w:type="gramStart"/>
      <w:r w:rsidRPr="007A7A79">
        <w:rPr>
          <w:rFonts w:ascii="宋体" w:eastAsia="宋体" w:hAnsi="宋体"/>
          <w:sz w:val="24"/>
          <w:szCs w:val="24"/>
        </w:rPr>
        <w:t>铒</w:t>
      </w:r>
      <w:proofErr w:type="gramEnd"/>
      <w:r w:rsidRPr="007A7A79">
        <w:rPr>
          <w:rFonts w:ascii="宋体" w:eastAsia="宋体" w:hAnsi="宋体"/>
          <w:sz w:val="24"/>
          <w:szCs w:val="24"/>
        </w:rPr>
        <w:t>固体激光</w:t>
      </w:r>
    </w:p>
    <w:p w14:paraId="7765E7D9"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2.波长：2940nm</w:t>
      </w:r>
    </w:p>
    <w:p w14:paraId="1B7C5AAF"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3. 扫描方式：配置电脑控制的扫描器，最大扫描面积≥9cm2，8档位调节</w:t>
      </w:r>
    </w:p>
    <w:p w14:paraId="0CAF9FF4"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4.光斑大小及形状可自由调节</w:t>
      </w:r>
    </w:p>
    <w:p w14:paraId="489805D8"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5. 剥脱深度：4-200μm,可精确控制剥脱深度，最小4微米剥脱</w:t>
      </w:r>
    </w:p>
    <w:p w14:paraId="0B24FDC6"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6. 带有凝固模式，凝固深度可调节0-70μm</w:t>
      </w:r>
    </w:p>
    <w:p w14:paraId="2528414A"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7.脉冲频率：1-20Hz</w:t>
      </w:r>
    </w:p>
    <w:p w14:paraId="145D7BBE"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8.能量密度：0-50J/cm2</w:t>
      </w:r>
    </w:p>
    <w:p w14:paraId="6160E2EA"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9.</w:t>
      </w:r>
      <w:proofErr w:type="gramStart"/>
      <w:r w:rsidRPr="007A7A79">
        <w:rPr>
          <w:rFonts w:ascii="宋体" w:eastAsia="宋体" w:hAnsi="宋体"/>
          <w:sz w:val="24"/>
          <w:szCs w:val="24"/>
        </w:rPr>
        <w:t>导光臂传输</w:t>
      </w:r>
      <w:proofErr w:type="gramEnd"/>
    </w:p>
    <w:p w14:paraId="5CEE225E" w14:textId="77777777" w:rsidR="007A7A79" w:rsidRPr="007A7A79" w:rsidRDefault="007A7A79" w:rsidP="007A7A79">
      <w:pPr>
        <w:rPr>
          <w:rFonts w:ascii="宋体" w:eastAsia="宋体" w:hAnsi="宋体"/>
          <w:sz w:val="24"/>
          <w:szCs w:val="24"/>
        </w:rPr>
      </w:pPr>
      <w:r w:rsidRPr="007A7A79">
        <w:rPr>
          <w:rFonts w:ascii="宋体" w:eastAsia="宋体" w:hAnsi="宋体" w:hint="eastAsia"/>
          <w:sz w:val="24"/>
          <w:szCs w:val="24"/>
        </w:rPr>
        <w:t>（二）强脉冲光技术要求</w:t>
      </w:r>
    </w:p>
    <w:p w14:paraId="36A9578D"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1. 触屏式操作界面</w:t>
      </w:r>
    </w:p>
    <w:p w14:paraId="1990892D"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2. ☆光源：双灯泵浦强脉冲光源</w:t>
      </w:r>
    </w:p>
    <w:p w14:paraId="58EB4BBA"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3. 可插拔滤光片技术</w:t>
      </w:r>
    </w:p>
    <w:p w14:paraId="55C50A3E" w14:textId="77777777" w:rsidR="007A7A79" w:rsidRPr="007A7A79" w:rsidRDefault="007A7A79" w:rsidP="007A7A79">
      <w:pPr>
        <w:rPr>
          <w:rFonts w:ascii="宋体" w:eastAsia="宋体" w:hAnsi="宋体"/>
          <w:sz w:val="24"/>
          <w:szCs w:val="24"/>
        </w:rPr>
      </w:pPr>
      <w:r w:rsidRPr="007A7A79">
        <w:rPr>
          <w:rFonts w:ascii="宋体" w:eastAsia="宋体" w:hAnsi="宋体" w:hint="eastAsia"/>
          <w:sz w:val="24"/>
          <w:szCs w:val="24"/>
        </w:rPr>
        <w:t>不需开关机，一个治疗手柄可直接进行不同波长滤光片的自由更换组合而开展全部波长范围的治疗，不需通过更换治疗手柄来改变波长的治疗方式</w:t>
      </w:r>
      <w:r w:rsidRPr="007A7A79">
        <w:rPr>
          <w:rFonts w:ascii="宋体" w:eastAsia="宋体" w:hAnsi="宋体"/>
          <w:sz w:val="24"/>
          <w:szCs w:val="24"/>
        </w:rPr>
        <w:t>) </w:t>
      </w:r>
    </w:p>
    <w:p w14:paraId="0326C70A"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4. 配置下列强脉冲光滤波片:</w:t>
      </w:r>
    </w:p>
    <w:p w14:paraId="01AE8E4C"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420-1200 –痤疮 </w:t>
      </w:r>
    </w:p>
    <w:p w14:paraId="2095ADEA"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515-1200 – 色素性病变、嫩肤</w:t>
      </w:r>
    </w:p>
    <w:p w14:paraId="293DAC3E"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560-1200 – 色素性病变、血管性病变、嫩肤</w:t>
      </w:r>
    </w:p>
    <w:p w14:paraId="3E05883C"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590-1200 – 血管性病变、脱毛</w:t>
      </w:r>
    </w:p>
    <w:p w14:paraId="75484B19"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640-1200 – 血管性病变、脱毛</w:t>
      </w:r>
    </w:p>
    <w:p w14:paraId="7175EE19"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695-1200 – 脱毛</w:t>
      </w:r>
    </w:p>
    <w:p w14:paraId="543C2433" w14:textId="77777777" w:rsidR="007A7A79" w:rsidRPr="007A7A79" w:rsidRDefault="007A7A79" w:rsidP="007A7A79">
      <w:pPr>
        <w:rPr>
          <w:rFonts w:ascii="宋体" w:eastAsia="宋体" w:hAnsi="宋体"/>
          <w:sz w:val="24"/>
          <w:szCs w:val="24"/>
        </w:rPr>
      </w:pPr>
      <w:r w:rsidRPr="007A7A79">
        <w:rPr>
          <w:rFonts w:ascii="宋体" w:eastAsia="宋体" w:hAnsi="宋体"/>
          <w:sz w:val="24"/>
          <w:szCs w:val="24"/>
        </w:rPr>
        <w:t>5. 脉宽调节范围：5-200ms</w:t>
      </w:r>
    </w:p>
    <w:p w14:paraId="45A2395C" w14:textId="44001BFA" w:rsidR="007A7A79" w:rsidRDefault="007A7A79" w:rsidP="007A7A79">
      <w:pPr>
        <w:rPr>
          <w:rFonts w:ascii="宋体" w:eastAsia="宋体" w:hAnsi="宋体"/>
          <w:sz w:val="24"/>
          <w:szCs w:val="24"/>
        </w:rPr>
      </w:pPr>
      <w:r w:rsidRPr="007A7A79">
        <w:rPr>
          <w:rFonts w:ascii="宋体" w:eastAsia="宋体" w:hAnsi="宋体"/>
          <w:sz w:val="24"/>
          <w:szCs w:val="24"/>
        </w:rPr>
        <w:t>6.发射方式：脚踏触发</w:t>
      </w:r>
    </w:p>
    <w:p w14:paraId="533E2414" w14:textId="11FB0070" w:rsidR="009C3815" w:rsidRDefault="009C3815" w:rsidP="007A7A79">
      <w:pPr>
        <w:rPr>
          <w:rFonts w:ascii="宋体" w:eastAsia="宋体" w:hAnsi="宋体"/>
          <w:sz w:val="24"/>
          <w:szCs w:val="24"/>
        </w:rPr>
      </w:pPr>
    </w:p>
    <w:p w14:paraId="654C951D" w14:textId="46015DDD" w:rsidR="009C3815" w:rsidRDefault="009C3815" w:rsidP="007A7A79">
      <w:pPr>
        <w:rPr>
          <w:rFonts w:ascii="宋体" w:eastAsia="宋体" w:hAnsi="宋体"/>
          <w:sz w:val="24"/>
          <w:szCs w:val="24"/>
        </w:rPr>
      </w:pPr>
    </w:p>
    <w:p w14:paraId="3D7AC971" w14:textId="2A8ECBF1" w:rsidR="009C3815" w:rsidRDefault="009C3815" w:rsidP="007A7A79">
      <w:pPr>
        <w:rPr>
          <w:rFonts w:ascii="宋体" w:eastAsia="宋体" w:hAnsi="宋体"/>
          <w:sz w:val="24"/>
          <w:szCs w:val="24"/>
        </w:rPr>
      </w:pPr>
    </w:p>
    <w:p w14:paraId="4332B8DD" w14:textId="0BEAC7BC" w:rsidR="009C3815" w:rsidRDefault="009C3815" w:rsidP="007A7A79">
      <w:pPr>
        <w:rPr>
          <w:rFonts w:ascii="宋体" w:eastAsia="宋体" w:hAnsi="宋体"/>
          <w:sz w:val="24"/>
          <w:szCs w:val="24"/>
        </w:rPr>
      </w:pPr>
    </w:p>
    <w:p w14:paraId="48FD3BC8" w14:textId="35EB423F" w:rsidR="009C3815" w:rsidRDefault="009C3815" w:rsidP="007A7A79">
      <w:pPr>
        <w:rPr>
          <w:rFonts w:ascii="宋体" w:eastAsia="宋体" w:hAnsi="宋体"/>
          <w:sz w:val="24"/>
          <w:szCs w:val="24"/>
        </w:rPr>
      </w:pPr>
    </w:p>
    <w:p w14:paraId="1D593585" w14:textId="5C96568E" w:rsidR="009C3815" w:rsidRPr="009C3815" w:rsidRDefault="009C3815" w:rsidP="007A7A79">
      <w:pPr>
        <w:rPr>
          <w:rFonts w:ascii="宋体" w:eastAsia="宋体" w:hAnsi="宋体"/>
          <w:b/>
          <w:bCs/>
          <w:sz w:val="30"/>
          <w:szCs w:val="30"/>
        </w:rPr>
      </w:pPr>
      <w:r w:rsidRPr="009C3815">
        <w:rPr>
          <w:rFonts w:ascii="宋体" w:eastAsia="宋体" w:hAnsi="宋体" w:hint="eastAsia"/>
          <w:b/>
          <w:bCs/>
          <w:sz w:val="30"/>
          <w:szCs w:val="30"/>
        </w:rPr>
        <w:t>红宝石激光治疗机</w:t>
      </w:r>
      <w:r w:rsidRPr="009C3815">
        <w:rPr>
          <w:rFonts w:ascii="宋体" w:eastAsia="宋体" w:hAnsi="宋体" w:hint="eastAsia"/>
          <w:b/>
          <w:bCs/>
          <w:sz w:val="30"/>
          <w:szCs w:val="30"/>
        </w:rPr>
        <w:t>参数要求：</w:t>
      </w:r>
    </w:p>
    <w:p w14:paraId="0C8694F7" w14:textId="77777777" w:rsidR="009C3815" w:rsidRPr="009C3815" w:rsidRDefault="009C3815" w:rsidP="009C3815">
      <w:pPr>
        <w:rPr>
          <w:rFonts w:ascii="宋体" w:eastAsia="宋体" w:hAnsi="宋体"/>
          <w:sz w:val="24"/>
          <w:szCs w:val="24"/>
        </w:rPr>
      </w:pPr>
      <w:r w:rsidRPr="009C3815">
        <w:rPr>
          <w:rFonts w:ascii="宋体" w:eastAsia="宋体" w:hAnsi="宋体" w:hint="eastAsia"/>
          <w:sz w:val="24"/>
          <w:szCs w:val="24"/>
        </w:rPr>
        <w:t>一、基本功能：整机国际知名品牌，采用先进的</w:t>
      </w:r>
      <w:r w:rsidRPr="009C3815">
        <w:rPr>
          <w:rFonts w:ascii="宋体" w:eastAsia="宋体" w:hAnsi="宋体"/>
          <w:sz w:val="24"/>
          <w:szCs w:val="24"/>
        </w:rPr>
        <w:t>Q开关激光技术，主要用于祛除纹身和治疗色素性病变。</w:t>
      </w:r>
    </w:p>
    <w:p w14:paraId="220D8D44"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*二、特色功能：微透阵列技术，输出均匀同质分布的光斑</w:t>
      </w:r>
    </w:p>
    <w:p w14:paraId="7CF132C1" w14:textId="77777777" w:rsidR="009C3815" w:rsidRPr="009C3815" w:rsidRDefault="009C3815" w:rsidP="009C3815">
      <w:pPr>
        <w:rPr>
          <w:rFonts w:ascii="宋体" w:eastAsia="宋体" w:hAnsi="宋体"/>
          <w:sz w:val="24"/>
          <w:szCs w:val="24"/>
        </w:rPr>
      </w:pPr>
      <w:r w:rsidRPr="009C3815">
        <w:rPr>
          <w:rFonts w:ascii="宋体" w:eastAsia="宋体" w:hAnsi="宋体" w:hint="eastAsia"/>
          <w:sz w:val="24"/>
          <w:szCs w:val="24"/>
        </w:rPr>
        <w:t>三、技术参数</w:t>
      </w:r>
    </w:p>
    <w:p w14:paraId="4C351A23"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*1、激光工作物质：红宝石固体激光</w:t>
      </w:r>
    </w:p>
    <w:p w14:paraId="2C388CA7"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2、波长：694nm</w:t>
      </w:r>
    </w:p>
    <w:p w14:paraId="1078B7A4"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3、光斑大小：4种光斑大小可选；2-6mm</w:t>
      </w:r>
    </w:p>
    <w:p w14:paraId="0229C14F"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*4、能量密度：最大能量密度20J/cm2</w:t>
      </w:r>
    </w:p>
    <w:p w14:paraId="16E9A60E"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5、Q开关脉冲宽度：10ns</w:t>
      </w:r>
    </w:p>
    <w:p w14:paraId="1C941CF7"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6、频率：0.5-2Hz</w:t>
      </w:r>
    </w:p>
    <w:p w14:paraId="7927EAD9"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lastRenderedPageBreak/>
        <w:t>7、光斑模式：均匀同质光斑</w:t>
      </w:r>
    </w:p>
    <w:p w14:paraId="0B696CBD"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8、传输系统：7关节导光臂</w:t>
      </w:r>
    </w:p>
    <w:p w14:paraId="667D4355"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9、主机冷却：内置式冷却，无需外部循环水</w:t>
      </w:r>
    </w:p>
    <w:p w14:paraId="6E8D0851" w14:textId="77777777" w:rsidR="009C3815" w:rsidRPr="009C3815" w:rsidRDefault="009C3815" w:rsidP="009C3815">
      <w:pPr>
        <w:rPr>
          <w:rFonts w:ascii="宋体" w:eastAsia="宋体" w:hAnsi="宋体"/>
          <w:sz w:val="24"/>
          <w:szCs w:val="24"/>
        </w:rPr>
      </w:pPr>
      <w:r w:rsidRPr="009C3815">
        <w:rPr>
          <w:rFonts w:ascii="宋体" w:eastAsia="宋体" w:hAnsi="宋体"/>
          <w:sz w:val="24"/>
          <w:szCs w:val="24"/>
        </w:rPr>
        <w:t>10、可升级Q开关红宝石点阵手柄，用于治疗黄褐斑等顽固皮肤色素性病变。</w:t>
      </w:r>
    </w:p>
    <w:p w14:paraId="3384EF9B" w14:textId="3E0D94F0" w:rsidR="009C3815" w:rsidRPr="009C3815" w:rsidRDefault="009C3815" w:rsidP="009C3815">
      <w:pPr>
        <w:rPr>
          <w:rFonts w:ascii="宋体" w:eastAsia="宋体" w:hAnsi="宋体"/>
          <w:sz w:val="24"/>
          <w:szCs w:val="24"/>
        </w:rPr>
      </w:pPr>
      <w:r w:rsidRPr="009C3815">
        <w:rPr>
          <w:rFonts w:ascii="宋体" w:eastAsia="宋体" w:hAnsi="宋体"/>
          <w:sz w:val="24"/>
          <w:szCs w:val="24"/>
        </w:rPr>
        <w:t>*11、点阵手柄参数：光斑尺寸 7</w:t>
      </w:r>
      <w:r>
        <w:rPr>
          <w:rFonts w:ascii="宋体" w:eastAsia="宋体" w:hAnsi="宋体"/>
          <w:sz w:val="24"/>
          <w:szCs w:val="24"/>
        </w:rPr>
        <w:t>.</w:t>
      </w:r>
      <w:r w:rsidRPr="009C3815">
        <w:rPr>
          <w:rFonts w:ascii="宋体" w:eastAsia="宋体" w:hAnsi="宋体"/>
          <w:sz w:val="24"/>
          <w:szCs w:val="24"/>
        </w:rPr>
        <w:t>1</w:t>
      </w:r>
      <w:r>
        <w:rPr>
          <w:rFonts w:ascii="宋体" w:eastAsia="宋体" w:hAnsi="宋体"/>
          <w:sz w:val="24"/>
          <w:szCs w:val="24"/>
        </w:rPr>
        <w:t xml:space="preserve"> </w:t>
      </w:r>
      <w:r w:rsidRPr="009C3815">
        <w:rPr>
          <w:rFonts w:ascii="宋体" w:eastAsia="宋体" w:hAnsi="宋体"/>
          <w:sz w:val="24"/>
          <w:szCs w:val="24"/>
        </w:rPr>
        <w:t>x</w:t>
      </w:r>
      <w:r>
        <w:rPr>
          <w:rFonts w:ascii="宋体" w:eastAsia="宋体" w:hAnsi="宋体"/>
          <w:sz w:val="24"/>
          <w:szCs w:val="24"/>
        </w:rPr>
        <w:t xml:space="preserve"> </w:t>
      </w:r>
      <w:r w:rsidRPr="009C3815">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1</w:t>
      </w:r>
      <w:r w:rsidRPr="009C3815">
        <w:rPr>
          <w:rFonts w:ascii="宋体" w:eastAsia="宋体" w:hAnsi="宋体"/>
          <w:sz w:val="24"/>
          <w:szCs w:val="24"/>
        </w:rPr>
        <w:t>mm</w:t>
      </w:r>
    </w:p>
    <w:p w14:paraId="0DE8E19B" w14:textId="77777777" w:rsidR="009C3815" w:rsidRPr="009C3815" w:rsidRDefault="009C3815" w:rsidP="009C3815">
      <w:pPr>
        <w:rPr>
          <w:rFonts w:ascii="宋体" w:eastAsia="宋体" w:hAnsi="宋体"/>
          <w:sz w:val="24"/>
          <w:szCs w:val="24"/>
        </w:rPr>
      </w:pPr>
      <w:r w:rsidRPr="009C3815">
        <w:rPr>
          <w:rFonts w:ascii="宋体" w:eastAsia="宋体" w:hAnsi="宋体" w:hint="eastAsia"/>
          <w:sz w:val="24"/>
          <w:szCs w:val="24"/>
        </w:rPr>
        <w:t>点阵孔数量</w:t>
      </w:r>
      <w:r w:rsidRPr="009C3815">
        <w:rPr>
          <w:rFonts w:ascii="宋体" w:eastAsia="宋体" w:hAnsi="宋体"/>
          <w:sz w:val="24"/>
          <w:szCs w:val="24"/>
        </w:rPr>
        <w:t xml:space="preserve"> 14 x 14</w:t>
      </w:r>
    </w:p>
    <w:p w14:paraId="3A23B80C" w14:textId="48DE0D2E" w:rsidR="009C3815" w:rsidRPr="009C3815" w:rsidRDefault="009C3815" w:rsidP="009C3815">
      <w:pPr>
        <w:ind w:firstLineChars="300" w:firstLine="720"/>
        <w:rPr>
          <w:rFonts w:ascii="宋体" w:eastAsia="宋体" w:hAnsi="宋体"/>
          <w:sz w:val="24"/>
          <w:szCs w:val="24"/>
        </w:rPr>
      </w:pPr>
      <w:r w:rsidRPr="009C3815">
        <w:rPr>
          <w:rFonts w:ascii="宋体" w:eastAsia="宋体" w:hAnsi="宋体" w:hint="eastAsia"/>
          <w:sz w:val="24"/>
          <w:szCs w:val="24"/>
        </w:rPr>
        <w:t>孔径</w:t>
      </w:r>
      <w:r w:rsidRPr="009C3815">
        <w:rPr>
          <w:rFonts w:ascii="宋体" w:eastAsia="宋体" w:hAnsi="宋体"/>
          <w:sz w:val="24"/>
          <w:szCs w:val="24"/>
        </w:rPr>
        <w:t xml:space="preserve"> Ø</w:t>
      </w:r>
      <w:r>
        <w:rPr>
          <w:rFonts w:ascii="宋体" w:eastAsia="宋体" w:hAnsi="宋体"/>
          <w:sz w:val="24"/>
          <w:szCs w:val="24"/>
        </w:rPr>
        <w:t xml:space="preserve"> </w:t>
      </w:r>
      <w:r w:rsidRPr="009C3815">
        <w:rPr>
          <w:rFonts w:ascii="宋体" w:eastAsia="宋体" w:hAnsi="宋体"/>
          <w:sz w:val="24"/>
          <w:szCs w:val="24"/>
        </w:rPr>
        <w:t>300μm</w:t>
      </w:r>
    </w:p>
    <w:p w14:paraId="07587BCE" w14:textId="367384EA" w:rsidR="009C3815" w:rsidRPr="009C3815" w:rsidRDefault="009C3815" w:rsidP="009C3815">
      <w:pPr>
        <w:rPr>
          <w:rFonts w:ascii="宋体" w:eastAsia="宋体" w:hAnsi="宋体"/>
          <w:sz w:val="24"/>
          <w:szCs w:val="24"/>
        </w:rPr>
      </w:pPr>
      <w:r w:rsidRPr="009C3815">
        <w:rPr>
          <w:rFonts w:ascii="宋体" w:eastAsia="宋体" w:hAnsi="宋体" w:hint="eastAsia"/>
          <w:sz w:val="24"/>
          <w:szCs w:val="24"/>
        </w:rPr>
        <w:t>点阵孔间距</w:t>
      </w:r>
      <w:r w:rsidRPr="009C3815">
        <w:rPr>
          <w:rFonts w:ascii="宋体" w:eastAsia="宋体" w:hAnsi="宋体"/>
          <w:sz w:val="24"/>
          <w:szCs w:val="24"/>
        </w:rPr>
        <w:t xml:space="preserve"> 200</w:t>
      </w:r>
      <w:r>
        <w:rPr>
          <w:rFonts w:ascii="宋体" w:eastAsia="宋体" w:hAnsi="宋体"/>
          <w:sz w:val="24"/>
          <w:szCs w:val="24"/>
        </w:rPr>
        <w:t xml:space="preserve"> </w:t>
      </w:r>
      <w:proofErr w:type="spellStart"/>
      <w:r w:rsidRPr="009C3815">
        <w:rPr>
          <w:rFonts w:ascii="宋体" w:eastAsia="宋体" w:hAnsi="宋体"/>
          <w:sz w:val="24"/>
          <w:szCs w:val="24"/>
        </w:rPr>
        <w:t>μm</w:t>
      </w:r>
      <w:proofErr w:type="spellEnd"/>
    </w:p>
    <w:p w14:paraId="68924056" w14:textId="1E18F544" w:rsidR="009C3815" w:rsidRPr="009C3815" w:rsidRDefault="009C3815" w:rsidP="009C3815">
      <w:pPr>
        <w:rPr>
          <w:rFonts w:ascii="宋体" w:eastAsia="宋体" w:hAnsi="宋体"/>
          <w:sz w:val="24"/>
          <w:szCs w:val="24"/>
        </w:rPr>
      </w:pPr>
      <w:r w:rsidRPr="009C3815">
        <w:rPr>
          <w:rFonts w:ascii="宋体" w:eastAsia="宋体" w:hAnsi="宋体" w:hint="eastAsia"/>
          <w:sz w:val="24"/>
          <w:szCs w:val="24"/>
        </w:rPr>
        <w:t>覆盖率</w:t>
      </w:r>
      <w:r w:rsidRPr="009C3815">
        <w:rPr>
          <w:rFonts w:ascii="宋体" w:eastAsia="宋体" w:hAnsi="宋体"/>
          <w:sz w:val="24"/>
          <w:szCs w:val="24"/>
        </w:rPr>
        <w:t xml:space="preserve"> 27.7</w:t>
      </w:r>
      <w:r>
        <w:rPr>
          <w:rFonts w:ascii="宋体" w:eastAsia="宋体" w:hAnsi="宋体"/>
          <w:sz w:val="24"/>
          <w:szCs w:val="24"/>
        </w:rPr>
        <w:t xml:space="preserve"> </w:t>
      </w:r>
      <w:r w:rsidRPr="009C3815">
        <w:rPr>
          <w:rFonts w:ascii="宋体" w:eastAsia="宋体" w:hAnsi="宋体"/>
          <w:sz w:val="24"/>
          <w:szCs w:val="24"/>
        </w:rPr>
        <w:t>%</w:t>
      </w:r>
    </w:p>
    <w:p w14:paraId="3F98DD1C" w14:textId="3E85E421" w:rsidR="009C3815" w:rsidRPr="007A7A79" w:rsidRDefault="009C3815" w:rsidP="009C3815">
      <w:pPr>
        <w:rPr>
          <w:rFonts w:ascii="宋体" w:eastAsia="宋体" w:hAnsi="宋体" w:hint="eastAsia"/>
          <w:sz w:val="24"/>
          <w:szCs w:val="24"/>
        </w:rPr>
      </w:pPr>
      <w:r w:rsidRPr="009C3815">
        <w:rPr>
          <w:rFonts w:ascii="宋体" w:eastAsia="宋体" w:hAnsi="宋体" w:hint="eastAsia"/>
          <w:sz w:val="24"/>
          <w:szCs w:val="24"/>
        </w:rPr>
        <w:t>最大能量</w:t>
      </w:r>
      <w:r w:rsidRPr="009C3815">
        <w:rPr>
          <w:rFonts w:ascii="宋体" w:eastAsia="宋体" w:hAnsi="宋体"/>
          <w:sz w:val="24"/>
          <w:szCs w:val="24"/>
        </w:rPr>
        <w:t xml:space="preserve"> 1.13J→8.2J/cm2</w:t>
      </w:r>
    </w:p>
    <w:sectPr w:rsidR="009C3815" w:rsidRPr="007A7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0F8F" w14:textId="77777777" w:rsidR="008E1F1A" w:rsidRDefault="008E1F1A" w:rsidP="007A7A79">
      <w:r>
        <w:separator/>
      </w:r>
    </w:p>
  </w:endnote>
  <w:endnote w:type="continuationSeparator" w:id="0">
    <w:p w14:paraId="3F0BE666" w14:textId="77777777" w:rsidR="008E1F1A" w:rsidRDefault="008E1F1A" w:rsidP="007A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1E2D" w14:textId="77777777" w:rsidR="008E1F1A" w:rsidRDefault="008E1F1A" w:rsidP="007A7A79">
      <w:r>
        <w:separator/>
      </w:r>
    </w:p>
  </w:footnote>
  <w:footnote w:type="continuationSeparator" w:id="0">
    <w:p w14:paraId="66055429" w14:textId="77777777" w:rsidR="008E1F1A" w:rsidRDefault="008E1F1A" w:rsidP="007A7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7F"/>
    <w:rsid w:val="00213FA8"/>
    <w:rsid w:val="003E5D3D"/>
    <w:rsid w:val="005F1960"/>
    <w:rsid w:val="007A7A79"/>
    <w:rsid w:val="008E1F1A"/>
    <w:rsid w:val="009C3815"/>
    <w:rsid w:val="00AE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DAF8F"/>
  <w15:chartTrackingRefBased/>
  <w15:docId w15:val="{129E7496-D3DB-40BA-84EB-BD6F8794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A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7A79"/>
    <w:rPr>
      <w:sz w:val="18"/>
      <w:szCs w:val="18"/>
    </w:rPr>
  </w:style>
  <w:style w:type="paragraph" w:styleId="a5">
    <w:name w:val="footer"/>
    <w:basedOn w:val="a"/>
    <w:link w:val="a6"/>
    <w:uiPriority w:val="99"/>
    <w:unhideWhenUsed/>
    <w:rsid w:val="007A7A79"/>
    <w:pPr>
      <w:tabs>
        <w:tab w:val="center" w:pos="4153"/>
        <w:tab w:val="right" w:pos="8306"/>
      </w:tabs>
      <w:snapToGrid w:val="0"/>
      <w:jc w:val="left"/>
    </w:pPr>
    <w:rPr>
      <w:sz w:val="18"/>
      <w:szCs w:val="18"/>
    </w:rPr>
  </w:style>
  <w:style w:type="character" w:customStyle="1" w:styleId="a6">
    <w:name w:val="页脚 字符"/>
    <w:basedOn w:val="a0"/>
    <w:link w:val="a5"/>
    <w:uiPriority w:val="99"/>
    <w:rsid w:val="007A7A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yujun</dc:creator>
  <cp:keywords/>
  <dc:description/>
  <cp:lastModifiedBy>chen yujun</cp:lastModifiedBy>
  <cp:revision>3</cp:revision>
  <dcterms:created xsi:type="dcterms:W3CDTF">2022-03-17T09:12:00Z</dcterms:created>
  <dcterms:modified xsi:type="dcterms:W3CDTF">2022-03-17T09:16:00Z</dcterms:modified>
</cp:coreProperties>
</file>