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75"/>
        </w:tabs>
        <w:spacing w:line="480" w:lineRule="exact"/>
        <w:jc w:val="center"/>
        <w:rPr>
          <w:rFonts w:hint="eastAsia"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</w:rPr>
        <w:t>柳州市工人医院后勤物资（空调、电视、冰箱类）</w:t>
      </w:r>
    </w:p>
    <w:p>
      <w:pPr>
        <w:tabs>
          <w:tab w:val="left" w:pos="7275"/>
        </w:tabs>
        <w:spacing w:line="480" w:lineRule="exact"/>
        <w:jc w:val="center"/>
        <w:rPr>
          <w:rFonts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</w:rPr>
        <w:t>采购需求</w:t>
      </w:r>
    </w:p>
    <w:p/>
    <w:p>
      <w:pPr>
        <w:spacing w:line="560" w:lineRule="exact"/>
        <w:rPr>
          <w:rFonts w:ascii="仿宋" w:hAnsi="仿宋" w:eastAsia="仿宋" w:cs="宋体"/>
          <w:b/>
          <w:bCs/>
          <w:sz w:val="30"/>
          <w:szCs w:val="30"/>
        </w:rPr>
      </w:pPr>
      <w:r>
        <w:rPr>
          <w:rFonts w:hint="eastAsia" w:ascii="仿宋" w:hAnsi="仿宋" w:eastAsia="仿宋" w:cs="宋体"/>
          <w:b/>
          <w:bCs/>
          <w:sz w:val="30"/>
          <w:szCs w:val="30"/>
        </w:rPr>
        <w:t>一、项目名称</w:t>
      </w:r>
    </w:p>
    <w:p>
      <w:pPr>
        <w:pStyle w:val="13"/>
        <w:ind w:left="420" w:firstLine="0" w:firstLineChars="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柳州市工人医院后勤物资（空调、电视、冰箱类）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采购</w:t>
      </w:r>
    </w:p>
    <w:p>
      <w:pPr>
        <w:spacing w:line="560" w:lineRule="exact"/>
        <w:rPr>
          <w:rFonts w:ascii="仿宋" w:hAnsi="仿宋" w:eastAsia="仿宋" w:cs="宋体"/>
          <w:b/>
          <w:bCs/>
          <w:sz w:val="30"/>
          <w:szCs w:val="30"/>
        </w:rPr>
      </w:pPr>
      <w:r>
        <w:rPr>
          <w:rFonts w:hint="eastAsia" w:ascii="仿宋" w:hAnsi="仿宋" w:eastAsia="仿宋" w:cs="宋体"/>
          <w:b/>
          <w:bCs/>
          <w:sz w:val="30"/>
          <w:szCs w:val="30"/>
        </w:rPr>
        <w:t>二、项目概况</w:t>
      </w:r>
    </w:p>
    <w:p>
      <w:pPr>
        <w:spacing w:line="500" w:lineRule="exact"/>
        <w:ind w:firstLine="480"/>
        <w:rPr>
          <w:rFonts w:ascii="仿宋" w:hAnsi="仿宋" w:eastAsia="仿宋" w:cs="仿宋"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应我院各科室需求，</w:t>
      </w:r>
      <w:r>
        <w:rPr>
          <w:rFonts w:hint="eastAsia" w:ascii="仿宋" w:hAnsi="仿宋" w:eastAsia="仿宋" w:cs="仿宋"/>
          <w:sz w:val="30"/>
          <w:szCs w:val="30"/>
        </w:rPr>
        <w:t>现申请后勤物资（空调、电视、冰箱类）采购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</w:rPr>
        <w:t>遴选供应商。</w:t>
      </w:r>
    </w:p>
    <w:p>
      <w:pPr>
        <w:spacing w:line="560" w:lineRule="exact"/>
        <w:rPr>
          <w:rFonts w:ascii="仿宋" w:hAnsi="仿宋" w:eastAsia="仿宋" w:cs="宋体"/>
          <w:b/>
          <w:bCs/>
          <w:sz w:val="30"/>
          <w:szCs w:val="30"/>
        </w:rPr>
      </w:pPr>
      <w:r>
        <w:rPr>
          <w:rFonts w:hint="eastAsia" w:ascii="仿宋" w:hAnsi="仿宋" w:eastAsia="仿宋" w:cs="宋体"/>
          <w:b/>
          <w:bCs/>
          <w:sz w:val="30"/>
          <w:szCs w:val="30"/>
        </w:rPr>
        <w:t>三、供应商资质条件</w:t>
      </w:r>
    </w:p>
    <w:p>
      <w:pPr>
        <w:spacing w:line="42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1、投标人需为国内注册（指按国家有关规定要求注册的）生产或经营本次招标采购货物及服务，具备法人资格的供应商。</w:t>
      </w:r>
    </w:p>
    <w:p>
      <w:pPr>
        <w:spacing w:line="42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2、投标人三年内在经营活动中没有重大违法记录和不良信用记录。</w:t>
      </w:r>
    </w:p>
    <w:p>
      <w:pPr>
        <w:spacing w:line="42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3、投标人有效的“营业执照”副本复印件。</w:t>
      </w:r>
    </w:p>
    <w:p>
      <w:pPr>
        <w:spacing w:line="42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4、投标人有效的“税务登记证”副本复印件。</w:t>
      </w:r>
    </w:p>
    <w:p>
      <w:pPr>
        <w:spacing w:line="420" w:lineRule="exact"/>
        <w:ind w:firstLine="600" w:firstLineChars="200"/>
        <w:rPr>
          <w:rFonts w:hint="eastAsia" w:ascii="仿宋" w:hAnsi="仿宋" w:eastAsia="仿宋" w:cs="仿宋"/>
          <w:b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5、3CC认证、仓储。</w:t>
      </w:r>
    </w:p>
    <w:tbl>
      <w:tblPr>
        <w:tblStyle w:val="4"/>
        <w:tblpPr w:leftFromText="180" w:rightFromText="180" w:vertAnchor="text" w:horzAnchor="page" w:tblpXSpec="center" w:tblpY="520"/>
        <w:tblOverlap w:val="never"/>
        <w:tblW w:w="887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"/>
        <w:gridCol w:w="900"/>
        <w:gridCol w:w="3513"/>
        <w:gridCol w:w="38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3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6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美的</w:t>
            </w:r>
          </w:p>
        </w:tc>
        <w:tc>
          <w:tcPr>
            <w:tcW w:w="35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美的冷暖1.2匹挂机（包安装）</w:t>
            </w:r>
          </w:p>
        </w:tc>
        <w:tc>
          <w:tcPr>
            <w:tcW w:w="38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KFR-26GW（含3米管）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美的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美的冷暖1.5匹挂机（包安装）</w:t>
            </w:r>
          </w:p>
        </w:tc>
        <w:tc>
          <w:tcPr>
            <w:tcW w:w="3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KFR-35GW（含3米管）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美的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美的冷暖2匹挂机（包安装）</w:t>
            </w:r>
          </w:p>
        </w:tc>
        <w:tc>
          <w:tcPr>
            <w:tcW w:w="3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KFR-50GW（含3米管）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美的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美的冷暖2匹柜机（包安装）</w:t>
            </w:r>
          </w:p>
        </w:tc>
        <w:tc>
          <w:tcPr>
            <w:tcW w:w="3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KFR-51LW（含3米管）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美的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美的冷暖3匹柜机（包安装）</w:t>
            </w:r>
          </w:p>
        </w:tc>
        <w:tc>
          <w:tcPr>
            <w:tcW w:w="3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KFR-72LW（含3米管）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美的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美的冷暖3匹挂机（包安装）</w:t>
            </w:r>
          </w:p>
        </w:tc>
        <w:tc>
          <w:tcPr>
            <w:tcW w:w="3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KFR-72GW（含3米管）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美的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美的冷暖5匹柜机（包安装）</w:t>
            </w:r>
          </w:p>
        </w:tc>
        <w:tc>
          <w:tcPr>
            <w:tcW w:w="3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RFD-120LW（含5米管）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美的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美的冷暖2匹嵌入机（包安装）</w:t>
            </w:r>
          </w:p>
        </w:tc>
        <w:tc>
          <w:tcPr>
            <w:tcW w:w="3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KFR-51QW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美的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美的冷暖3匹嵌入机（包安装）</w:t>
            </w:r>
          </w:p>
        </w:tc>
        <w:tc>
          <w:tcPr>
            <w:tcW w:w="3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RFD-72QW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美的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美的冷暖5匹嵌入机（包安装）</w:t>
            </w:r>
          </w:p>
        </w:tc>
        <w:tc>
          <w:tcPr>
            <w:tcW w:w="3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RFD-120QW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格力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格力冷暖1.2匹挂机（包安装）</w:t>
            </w:r>
          </w:p>
        </w:tc>
        <w:tc>
          <w:tcPr>
            <w:tcW w:w="3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KFR-26GW/（含3米管）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格力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格力冷暖1.5匹挂机（包安装）</w:t>
            </w:r>
          </w:p>
        </w:tc>
        <w:tc>
          <w:tcPr>
            <w:tcW w:w="3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KFR-35GW/（含3米管）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格力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格力冷暖2匹挂机（包安装）</w:t>
            </w:r>
          </w:p>
        </w:tc>
        <w:tc>
          <w:tcPr>
            <w:tcW w:w="3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KFR-50GW/（含3米管）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格力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格力冷暖2匹柜机（包安装）</w:t>
            </w:r>
          </w:p>
        </w:tc>
        <w:tc>
          <w:tcPr>
            <w:tcW w:w="3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KFR-50LW/（含3米管）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格力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格力冷暖3匹挂机（包安装）</w:t>
            </w:r>
          </w:p>
        </w:tc>
        <w:tc>
          <w:tcPr>
            <w:tcW w:w="3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KFR-72GW/（含3米管）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格力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格力冷暖3匹柜机（包安装）</w:t>
            </w:r>
          </w:p>
        </w:tc>
        <w:tc>
          <w:tcPr>
            <w:tcW w:w="3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KFR-72LW/（含3米管）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格力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格力冷暖5匹柜机（包安装）</w:t>
            </w:r>
          </w:p>
        </w:tc>
        <w:tc>
          <w:tcPr>
            <w:tcW w:w="3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RF12WQ/（含5米管）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格力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格力冷暖2匹天井机（包安装）</w:t>
            </w:r>
          </w:p>
        </w:tc>
        <w:tc>
          <w:tcPr>
            <w:tcW w:w="3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KFR-50TW/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格力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格力冷暖3匹天井机（包安装）</w:t>
            </w:r>
          </w:p>
        </w:tc>
        <w:tc>
          <w:tcPr>
            <w:tcW w:w="3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KFR-72TW/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格力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格力冷暖5匹天井机（包安装）</w:t>
            </w:r>
          </w:p>
        </w:tc>
        <w:tc>
          <w:tcPr>
            <w:tcW w:w="3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KFR-120TW/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海信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海信43寸电视（含挂架、包安装）</w:t>
            </w:r>
          </w:p>
        </w:tc>
        <w:tc>
          <w:tcPr>
            <w:tcW w:w="3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43H3F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海信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海信50寸电视（含挂架\包安装）</w:t>
            </w:r>
          </w:p>
        </w:tc>
        <w:tc>
          <w:tcPr>
            <w:tcW w:w="3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50H55E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海信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海信55寸电视（含挂架\包安装）</w:t>
            </w:r>
          </w:p>
        </w:tc>
        <w:tc>
          <w:tcPr>
            <w:tcW w:w="3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55H55E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海信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海信65寸电视（含挂架\包安装）</w:t>
            </w:r>
          </w:p>
        </w:tc>
        <w:tc>
          <w:tcPr>
            <w:tcW w:w="3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65H55E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海信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海信75寸电视（含挂架、包安装）</w:t>
            </w:r>
          </w:p>
        </w:tc>
        <w:tc>
          <w:tcPr>
            <w:tcW w:w="3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75A5F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星星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双门冷藏展示柜 </w:t>
            </w:r>
          </w:p>
        </w:tc>
        <w:tc>
          <w:tcPr>
            <w:tcW w:w="3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810升YC-810WDF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星星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双门冷藏展示柜 </w:t>
            </w:r>
          </w:p>
        </w:tc>
        <w:tc>
          <w:tcPr>
            <w:tcW w:w="3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508升LSC-508T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星星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卧式冰柜 单温单箱冰箱</w:t>
            </w:r>
          </w:p>
        </w:tc>
        <w:tc>
          <w:tcPr>
            <w:tcW w:w="3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顶开门BD/BC-303GC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美的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冷藏冷冻转换冰柜 </w:t>
            </w:r>
          </w:p>
        </w:tc>
        <w:tc>
          <w:tcPr>
            <w:tcW w:w="3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143升    BD/BC-143KMD(E)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美的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智能冰箱家电风冷无霜</w:t>
            </w:r>
          </w:p>
        </w:tc>
        <w:tc>
          <w:tcPr>
            <w:tcW w:w="3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452升变频一级能效   BCD-452WSPZM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海尔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风冷无霜家用立式冰柜 </w:t>
            </w:r>
          </w:p>
        </w:tc>
        <w:tc>
          <w:tcPr>
            <w:tcW w:w="3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226升BD-226WEGLU1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海尔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卧式双开门冷藏冷冻转换冷柜带锁带脚轮</w:t>
            </w:r>
          </w:p>
        </w:tc>
        <w:tc>
          <w:tcPr>
            <w:tcW w:w="3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429HCM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小天鹅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洗衣机全自动波轮</w:t>
            </w:r>
          </w:p>
        </w:tc>
        <w:tc>
          <w:tcPr>
            <w:tcW w:w="3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8公斤TB80V23H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海信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全自动节能波轮洗衣机</w:t>
            </w:r>
          </w:p>
        </w:tc>
        <w:tc>
          <w:tcPr>
            <w:tcW w:w="3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8公斤XQB80-C6305G</w:t>
            </w:r>
          </w:p>
        </w:tc>
      </w:tr>
    </w:tbl>
    <w:p>
      <w:pPr>
        <w:spacing w:line="560" w:lineRule="exact"/>
        <w:rPr>
          <w:rFonts w:ascii="仿宋" w:hAnsi="仿宋" w:eastAsia="仿宋" w:cs="宋体"/>
          <w:b/>
          <w:bCs/>
          <w:sz w:val="30"/>
          <w:szCs w:val="30"/>
        </w:rPr>
      </w:pPr>
      <w:r>
        <w:rPr>
          <w:rFonts w:hint="eastAsia" w:ascii="仿宋" w:hAnsi="仿宋" w:eastAsia="仿宋" w:cs="宋体"/>
          <w:b/>
          <w:bCs/>
          <w:sz w:val="30"/>
          <w:szCs w:val="30"/>
        </w:rPr>
        <w:t>四、物资具体参数</w:t>
      </w:r>
    </w:p>
    <w:p>
      <w:pPr>
        <w:spacing w:line="560" w:lineRule="exact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b/>
          <w:bCs/>
          <w:sz w:val="30"/>
          <w:szCs w:val="30"/>
        </w:rPr>
        <w:t>五、物资属性及相关要求</w:t>
      </w:r>
    </w:p>
    <w:p>
      <w:pPr>
        <w:pStyle w:val="13"/>
        <w:spacing w:line="420" w:lineRule="exact"/>
        <w:ind w:firstLine="6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1、交货后如出现个别型号不适合的情况，供应商应无条件给予更换。</w:t>
      </w:r>
    </w:p>
    <w:p>
      <w:pPr>
        <w:pStyle w:val="13"/>
        <w:spacing w:line="420" w:lineRule="exact"/>
        <w:ind w:firstLine="6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2、货品按医院要求送到指定地点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医院有4个院区3个社区卫生服务中心：总院、鱼峰山院区、西院、南院、鹅山社区、天马社区、五里亭社区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sz w:val="30"/>
          <w:szCs w:val="30"/>
        </w:rPr>
        <w:t>，有相关人员签收。</w:t>
      </w:r>
    </w:p>
    <w:p>
      <w:pPr>
        <w:pStyle w:val="13"/>
        <w:spacing w:line="420" w:lineRule="exact"/>
        <w:ind w:firstLine="6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3、供应商确保所供应产品符合国家相关技术部门规定技术要求。</w:t>
      </w:r>
    </w:p>
    <w:p>
      <w:pPr>
        <w:pStyle w:val="13"/>
        <w:spacing w:line="420" w:lineRule="exact"/>
        <w:ind w:firstLine="6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4、供应商积极响应，接到任务后5个工作日要求送货（量不认大小）。</w:t>
      </w:r>
    </w:p>
    <w:p>
      <w:pPr>
        <w:pStyle w:val="13"/>
        <w:spacing w:line="420" w:lineRule="exact"/>
        <w:ind w:firstLine="6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5、突发特殊情况下（如采购人有紧急检查），中标人需在12小时内完成采购人的采购任务。</w:t>
      </w:r>
    </w:p>
    <w:p>
      <w:pPr>
        <w:spacing w:line="560" w:lineRule="exact"/>
        <w:ind w:firstLine="600" w:firstLineChars="200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6、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报价包含：人工费、材料费、装卸车费、运输费、管理费、保险、维护、利润、税金等为完成本项目所需的所有费用。</w:t>
      </w:r>
    </w:p>
    <w:p>
      <w:pPr>
        <w:pStyle w:val="13"/>
        <w:spacing w:line="420" w:lineRule="exact"/>
        <w:ind w:firstLine="600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7、具体报价清单详见附件。</w:t>
      </w:r>
    </w:p>
    <w:p>
      <w:pPr>
        <w:spacing w:line="560" w:lineRule="exact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b/>
          <w:bCs/>
          <w:sz w:val="30"/>
          <w:szCs w:val="30"/>
        </w:rPr>
        <w:t>六、合同期及结算方式</w:t>
      </w:r>
    </w:p>
    <w:p>
      <w:pPr>
        <w:spacing w:line="560" w:lineRule="exact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1、合同期限为：1年</w:t>
      </w:r>
    </w:p>
    <w:p>
      <w:pPr>
        <w:spacing w:line="560" w:lineRule="exact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2、结算方式：按</w:t>
      </w: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实际采购量</w:t>
      </w:r>
      <w:r>
        <w:rPr>
          <w:rFonts w:hint="eastAsia" w:ascii="仿宋" w:hAnsi="仿宋" w:eastAsia="仿宋" w:cs="宋体"/>
          <w:sz w:val="30"/>
          <w:szCs w:val="30"/>
        </w:rPr>
        <w:t>结算</w:t>
      </w:r>
      <w:r>
        <w:rPr>
          <w:rFonts w:hint="eastAsia" w:ascii="仿宋" w:hAnsi="仿宋" w:eastAsia="仿宋" w:cs="宋体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每季度结算一次</w:t>
      </w:r>
      <w:r>
        <w:rPr>
          <w:rFonts w:hint="eastAsia" w:ascii="仿宋" w:hAnsi="仿宋" w:eastAsia="仿宋" w:cs="宋体"/>
          <w:sz w:val="30"/>
          <w:szCs w:val="30"/>
        </w:rPr>
        <w:t>。</w:t>
      </w:r>
    </w:p>
    <w:p>
      <w:pPr>
        <w:spacing w:line="560" w:lineRule="exact"/>
        <w:rPr>
          <w:rFonts w:ascii="仿宋" w:hAnsi="仿宋" w:eastAsia="仿宋" w:cs="宋体"/>
          <w:b/>
          <w:bCs/>
          <w:sz w:val="30"/>
          <w:szCs w:val="30"/>
        </w:rPr>
      </w:pPr>
      <w:r>
        <w:rPr>
          <w:rFonts w:hint="eastAsia" w:ascii="仿宋" w:hAnsi="仿宋" w:eastAsia="仿宋" w:cs="宋体"/>
          <w:b/>
          <w:bCs/>
          <w:sz w:val="30"/>
          <w:szCs w:val="30"/>
        </w:rPr>
        <w:t>七、供应商遴选方式</w:t>
      </w:r>
    </w:p>
    <w:p>
      <w:pPr>
        <w:spacing w:line="560" w:lineRule="exact"/>
        <w:ind w:firstLine="600" w:firstLineChars="200"/>
        <w:rPr>
          <w:rFonts w:hint="eastAsia"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对供应商商品质量、服务及时性及价格进行综合评价</w:t>
      </w:r>
      <w:r>
        <w:rPr>
          <w:rFonts w:hint="eastAsia" w:ascii="仿宋" w:hAnsi="仿宋" w:eastAsia="仿宋" w:cs="宋体"/>
          <w:sz w:val="30"/>
          <w:szCs w:val="30"/>
          <w:lang w:eastAsia="zh-CN"/>
        </w:rPr>
        <w:t>，遴选</w:t>
      </w: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1家供应商</w:t>
      </w:r>
      <w:r>
        <w:rPr>
          <w:rFonts w:hint="eastAsia" w:ascii="仿宋" w:hAnsi="仿宋" w:eastAsia="仿宋" w:cs="宋体"/>
          <w:sz w:val="30"/>
          <w:szCs w:val="30"/>
        </w:rPr>
        <w:t>。</w:t>
      </w:r>
    </w:p>
    <w:p>
      <w:pPr>
        <w:spacing w:line="560" w:lineRule="exact"/>
        <w:ind w:firstLine="600" w:firstLineChars="200"/>
        <w:rPr>
          <w:rFonts w:hint="eastAsia" w:ascii="仿宋" w:hAnsi="仿宋" w:eastAsia="仿宋" w:cs="宋体"/>
          <w:sz w:val="30"/>
          <w:szCs w:val="30"/>
        </w:rPr>
      </w:pPr>
    </w:p>
    <w:p>
      <w:pPr>
        <w:spacing w:line="560" w:lineRule="exact"/>
        <w:ind w:firstLine="600" w:firstLineChars="200"/>
        <w:rPr>
          <w:rFonts w:ascii="仿宋" w:hAnsi="仿宋" w:eastAsia="仿宋" w:cs="宋体"/>
          <w:sz w:val="30"/>
          <w:szCs w:val="30"/>
        </w:rPr>
      </w:pPr>
      <w:bookmarkStart w:id="0" w:name="_GoBack"/>
      <w:bookmarkEnd w:id="0"/>
    </w:p>
    <w:sectPr>
      <w:pgSz w:w="11906" w:h="16838"/>
      <w:pgMar w:top="1417" w:right="1417" w:bottom="1417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53C91D89"/>
    <w:rsid w:val="00102D71"/>
    <w:rsid w:val="00586EC3"/>
    <w:rsid w:val="005E6CA9"/>
    <w:rsid w:val="006B07A6"/>
    <w:rsid w:val="00946EC9"/>
    <w:rsid w:val="00EB6644"/>
    <w:rsid w:val="010951A7"/>
    <w:rsid w:val="029006F1"/>
    <w:rsid w:val="042621F8"/>
    <w:rsid w:val="047E1FB9"/>
    <w:rsid w:val="05B0028B"/>
    <w:rsid w:val="05C74289"/>
    <w:rsid w:val="06D663A6"/>
    <w:rsid w:val="08DA6BB7"/>
    <w:rsid w:val="0D052F8B"/>
    <w:rsid w:val="0E1F0604"/>
    <w:rsid w:val="0FBE0104"/>
    <w:rsid w:val="10FD1140"/>
    <w:rsid w:val="11424D1C"/>
    <w:rsid w:val="12540550"/>
    <w:rsid w:val="128571E5"/>
    <w:rsid w:val="136D7AC3"/>
    <w:rsid w:val="139F4F81"/>
    <w:rsid w:val="14AB3169"/>
    <w:rsid w:val="158A71B2"/>
    <w:rsid w:val="171C1FFC"/>
    <w:rsid w:val="17AA5816"/>
    <w:rsid w:val="17EF7571"/>
    <w:rsid w:val="17F07302"/>
    <w:rsid w:val="1C52663A"/>
    <w:rsid w:val="1CE2242B"/>
    <w:rsid w:val="1E1D2544"/>
    <w:rsid w:val="1F7B2D1C"/>
    <w:rsid w:val="1FBD62B1"/>
    <w:rsid w:val="219B01F8"/>
    <w:rsid w:val="22E362D2"/>
    <w:rsid w:val="24100195"/>
    <w:rsid w:val="26D52249"/>
    <w:rsid w:val="2C022C0C"/>
    <w:rsid w:val="2CB404AC"/>
    <w:rsid w:val="2CDF3794"/>
    <w:rsid w:val="2E852EAB"/>
    <w:rsid w:val="31040C94"/>
    <w:rsid w:val="31C665DC"/>
    <w:rsid w:val="31F22A68"/>
    <w:rsid w:val="33717870"/>
    <w:rsid w:val="33F93796"/>
    <w:rsid w:val="34D91454"/>
    <w:rsid w:val="35AC53AF"/>
    <w:rsid w:val="38B3588F"/>
    <w:rsid w:val="3C5C7406"/>
    <w:rsid w:val="3E2C4BB7"/>
    <w:rsid w:val="3F664045"/>
    <w:rsid w:val="40012417"/>
    <w:rsid w:val="40D46D12"/>
    <w:rsid w:val="417D3E89"/>
    <w:rsid w:val="419A0FA7"/>
    <w:rsid w:val="421C47E7"/>
    <w:rsid w:val="42B208A8"/>
    <w:rsid w:val="45142BDF"/>
    <w:rsid w:val="45960004"/>
    <w:rsid w:val="47A37881"/>
    <w:rsid w:val="47F24951"/>
    <w:rsid w:val="489B4B75"/>
    <w:rsid w:val="49634BF7"/>
    <w:rsid w:val="4AD8157E"/>
    <w:rsid w:val="4B6F2EB0"/>
    <w:rsid w:val="4D1B00DF"/>
    <w:rsid w:val="4E6D23DF"/>
    <w:rsid w:val="4F0C20F1"/>
    <w:rsid w:val="4FF57096"/>
    <w:rsid w:val="50E85F0B"/>
    <w:rsid w:val="52152EF3"/>
    <w:rsid w:val="52C1703D"/>
    <w:rsid w:val="52F3051F"/>
    <w:rsid w:val="537E6909"/>
    <w:rsid w:val="53C91D89"/>
    <w:rsid w:val="55617B80"/>
    <w:rsid w:val="561D501A"/>
    <w:rsid w:val="56515FE9"/>
    <w:rsid w:val="5A447D2A"/>
    <w:rsid w:val="5CB3223D"/>
    <w:rsid w:val="5E40418F"/>
    <w:rsid w:val="5F442227"/>
    <w:rsid w:val="617B269F"/>
    <w:rsid w:val="627438C2"/>
    <w:rsid w:val="63814B5D"/>
    <w:rsid w:val="680C7FB1"/>
    <w:rsid w:val="699B43F6"/>
    <w:rsid w:val="6A9B7D71"/>
    <w:rsid w:val="6AE954B5"/>
    <w:rsid w:val="6BA044C1"/>
    <w:rsid w:val="6C775AF2"/>
    <w:rsid w:val="6E5E469C"/>
    <w:rsid w:val="6F0453DE"/>
    <w:rsid w:val="6F250725"/>
    <w:rsid w:val="717766ED"/>
    <w:rsid w:val="72625B8C"/>
    <w:rsid w:val="73BB4BC8"/>
    <w:rsid w:val="74607426"/>
    <w:rsid w:val="76AB7DBE"/>
    <w:rsid w:val="76C91732"/>
    <w:rsid w:val="77DD02F3"/>
    <w:rsid w:val="78DE5913"/>
    <w:rsid w:val="79562EED"/>
    <w:rsid w:val="7AC124B5"/>
    <w:rsid w:val="7AF9322A"/>
    <w:rsid w:val="7B161079"/>
    <w:rsid w:val="7B6660C0"/>
    <w:rsid w:val="7CCC3DAE"/>
    <w:rsid w:val="7CEB1AC1"/>
    <w:rsid w:val="7D0A0C4E"/>
    <w:rsid w:val="7DBC3A33"/>
    <w:rsid w:val="7DFD69D9"/>
    <w:rsid w:val="7EAB3984"/>
    <w:rsid w:val="7F4118F9"/>
    <w:rsid w:val="7FE6601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Courier New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Char Char Char Char Char Char1 Char"/>
    <w:basedOn w:val="1"/>
    <w:qFormat/>
    <w:uiPriority w:val="0"/>
    <w:rPr>
      <w:sz w:val="24"/>
      <w:szCs w:val="24"/>
    </w:rPr>
  </w:style>
  <w:style w:type="character" w:customStyle="1" w:styleId="8">
    <w:name w:val="font2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31"/>
    <w:basedOn w:val="6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0">
    <w:name w:val="font4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1">
    <w:name w:val="正文2"/>
    <w:basedOn w:val="1"/>
    <w:qFormat/>
    <w:uiPriority w:val="0"/>
    <w:pPr>
      <w:spacing w:before="156" w:line="360" w:lineRule="auto"/>
      <w:ind w:firstLine="510" w:firstLineChars="200"/>
    </w:pPr>
    <w:rPr>
      <w:sz w:val="24"/>
    </w:rPr>
  </w:style>
  <w:style w:type="character" w:customStyle="1" w:styleId="12">
    <w:name w:val="font1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styleId="13">
    <w:name w:val="List Paragraph"/>
    <w:basedOn w:val="1"/>
    <w:unhideWhenUsed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1430</Words>
  <Characters>784</Characters>
  <Lines>6</Lines>
  <Paragraphs>4</Paragraphs>
  <TotalTime>2</TotalTime>
  <ScaleCrop>false</ScaleCrop>
  <LinksUpToDate>false</LinksUpToDate>
  <CharactersWithSpaces>2210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2016-03-02T06:46:00Z</dcterms:created>
  <dc:creator>Administrator</dc:creator>
  <cp:lastModifiedBy>睡莲</cp:lastModifiedBy>
  <cp:lastPrinted>2021-11-26T06:57:00Z</cp:lastPrinted>
  <dcterms:modified xsi:type="dcterms:W3CDTF">2021-11-29T03:43:58Z</dcterms:modified>
  <dc:title>关于西院门诊住院综合楼大堂采光井电动百叶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676BB8C8E330493DB527A03640A94E19</vt:lpwstr>
  </property>
</Properties>
</file>