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lang w:eastAsia="zh-CN"/>
        </w:rPr>
      </w:pPr>
      <w:r>
        <w:rPr>
          <w:rFonts w:hint="eastAsia" w:hAnsi="宋体"/>
          <w:b/>
          <w:sz w:val="32"/>
          <w:szCs w:val="32"/>
          <w:lang w:val="en-US" w:eastAsia="zh-CN"/>
        </w:rPr>
        <w:t>柳州市工人医院西院</w:t>
      </w:r>
      <w:r>
        <w:rPr>
          <w:rFonts w:hint="eastAsia" w:hAnsi="宋体"/>
          <w:b/>
          <w:sz w:val="32"/>
          <w:szCs w:val="32"/>
        </w:rPr>
        <w:t>食堂</w:t>
      </w:r>
      <w:r>
        <w:rPr>
          <w:rFonts w:hint="eastAsia" w:hAnsi="宋体"/>
          <w:b/>
          <w:sz w:val="32"/>
          <w:szCs w:val="32"/>
          <w:lang w:val="en-US" w:eastAsia="zh-CN"/>
        </w:rPr>
        <w:t>整体外包</w:t>
      </w:r>
      <w:r>
        <w:rPr>
          <w:rFonts w:hint="eastAsia" w:hAnsi="宋体"/>
          <w:b/>
          <w:sz w:val="32"/>
          <w:szCs w:val="32"/>
          <w:lang w:eastAsia="zh-CN"/>
        </w:rPr>
        <w:t>服务</w:t>
      </w:r>
      <w:r>
        <w:rPr>
          <w:rFonts w:hint="eastAsia"/>
          <w:b/>
          <w:sz w:val="32"/>
          <w:szCs w:val="32"/>
          <w:lang w:eastAsia="zh-CN"/>
        </w:rPr>
        <w:t>项目需求</w:t>
      </w:r>
    </w:p>
    <w:p>
      <w:pPr>
        <w:pStyle w:val="6"/>
        <w:numPr>
          <w:ilvl w:val="1"/>
          <w:numId w:val="1"/>
        </w:numPr>
        <w:spacing w:line="560" w:lineRule="exact"/>
        <w:ind w:left="0" w:firstLine="641"/>
        <w:rPr>
          <w:rFonts w:hint="eastAsia" w:ascii="宋体" w:hAnsi="宋体" w:eastAsia="宋体" w:cs="宋体"/>
          <w:b/>
          <w:bCs/>
          <w:sz w:val="28"/>
          <w:szCs w:val="28"/>
        </w:rPr>
      </w:pPr>
      <w:r>
        <w:rPr>
          <w:rFonts w:hint="eastAsia" w:ascii="宋体" w:hAnsi="宋体" w:eastAsia="宋体" w:cs="宋体"/>
          <w:b/>
          <w:bCs/>
          <w:sz w:val="28"/>
          <w:szCs w:val="28"/>
        </w:rPr>
        <w:t>服务方式及要求</w:t>
      </w:r>
    </w:p>
    <w:p>
      <w:pPr>
        <w:spacing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结合我院实际需求的</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派遣</w:t>
      </w:r>
      <w:r>
        <w:rPr>
          <w:rFonts w:hint="eastAsia" w:ascii="宋体" w:hAnsi="宋体" w:eastAsia="宋体" w:cs="宋体"/>
          <w:sz w:val="28"/>
          <w:szCs w:val="28"/>
          <w:lang w:eastAsia="zh-CN"/>
        </w:rPr>
        <w:t>一</w:t>
      </w:r>
      <w:r>
        <w:rPr>
          <w:rFonts w:hint="eastAsia" w:ascii="宋体" w:hAnsi="宋体" w:eastAsia="宋体" w:cs="宋体"/>
          <w:sz w:val="28"/>
          <w:szCs w:val="28"/>
          <w:lang w:val="en-US" w:eastAsia="zh-CN"/>
        </w:rPr>
        <w:t>支</w:t>
      </w:r>
      <w:r>
        <w:rPr>
          <w:rFonts w:hint="eastAsia" w:ascii="宋体" w:hAnsi="宋体" w:eastAsia="宋体" w:cs="宋体"/>
          <w:sz w:val="28"/>
          <w:szCs w:val="28"/>
        </w:rPr>
        <w:t>优秀的餐饮</w:t>
      </w:r>
      <w:r>
        <w:rPr>
          <w:rFonts w:hint="eastAsia" w:ascii="宋体" w:hAnsi="宋体" w:eastAsia="宋体" w:cs="宋体"/>
          <w:sz w:val="28"/>
          <w:szCs w:val="28"/>
          <w:lang w:eastAsia="zh-CN"/>
        </w:rPr>
        <w:t>技术</w:t>
      </w:r>
      <w:r>
        <w:rPr>
          <w:rFonts w:hint="eastAsia" w:ascii="宋体" w:hAnsi="宋体" w:eastAsia="宋体" w:cs="宋体"/>
          <w:sz w:val="28"/>
          <w:szCs w:val="28"/>
        </w:rPr>
        <w:t>管理</w:t>
      </w:r>
      <w:r>
        <w:rPr>
          <w:rFonts w:hint="eastAsia" w:ascii="宋体" w:hAnsi="宋体" w:eastAsia="宋体" w:cs="宋体"/>
          <w:sz w:val="28"/>
          <w:szCs w:val="28"/>
          <w:lang w:eastAsia="zh-CN"/>
        </w:rPr>
        <w:t>团队，</w:t>
      </w:r>
      <w:r>
        <w:rPr>
          <w:rFonts w:hint="eastAsia" w:ascii="宋体" w:hAnsi="宋体" w:eastAsia="宋体" w:cs="宋体"/>
          <w:sz w:val="28"/>
          <w:szCs w:val="28"/>
          <w:lang w:val="en-US" w:eastAsia="zh-CN"/>
        </w:rPr>
        <w:t>负责西院食堂整体外包服务项目。</w:t>
      </w:r>
      <w:r>
        <w:rPr>
          <w:rFonts w:hint="eastAsia" w:ascii="宋体" w:hAnsi="宋体" w:eastAsia="宋体" w:cs="宋体"/>
          <w:sz w:val="28"/>
          <w:szCs w:val="28"/>
          <w:lang w:eastAsia="zh-CN"/>
        </w:rPr>
        <w:t>满足医院餐饮需求，</w:t>
      </w:r>
      <w:r>
        <w:rPr>
          <w:rFonts w:hint="eastAsia" w:ascii="宋体" w:hAnsi="宋体" w:eastAsia="宋体" w:cs="宋体"/>
          <w:sz w:val="28"/>
          <w:szCs w:val="28"/>
        </w:rPr>
        <w:t>提高职工和患者对餐饮服务的满意</w:t>
      </w:r>
      <w:r>
        <w:rPr>
          <w:rFonts w:hint="eastAsia" w:ascii="宋体" w:hAnsi="宋体" w:eastAsia="宋体" w:cs="宋体"/>
          <w:sz w:val="28"/>
          <w:szCs w:val="28"/>
          <w:lang w:val="en-US" w:eastAsia="zh-CN"/>
        </w:rPr>
        <w:t>度</w:t>
      </w:r>
      <w:r>
        <w:rPr>
          <w:rFonts w:hint="eastAsia" w:ascii="宋体" w:hAnsi="宋体" w:eastAsia="宋体" w:cs="宋体"/>
          <w:sz w:val="28"/>
          <w:szCs w:val="28"/>
          <w:lang w:eastAsia="zh-CN"/>
        </w:rPr>
        <w:t>。</w:t>
      </w:r>
    </w:p>
    <w:p>
      <w:pPr>
        <w:pStyle w:val="6"/>
        <w:numPr>
          <w:ilvl w:val="1"/>
          <w:numId w:val="1"/>
        </w:numPr>
        <w:spacing w:line="560" w:lineRule="exact"/>
        <w:ind w:left="0" w:firstLine="641"/>
        <w:rPr>
          <w:rFonts w:hint="eastAsia" w:ascii="宋体" w:hAnsi="宋体" w:eastAsia="宋体" w:cs="宋体"/>
          <w:b/>
          <w:bCs/>
          <w:sz w:val="28"/>
          <w:szCs w:val="28"/>
        </w:rPr>
      </w:pPr>
      <w:r>
        <w:rPr>
          <w:rFonts w:hint="eastAsia" w:ascii="宋体" w:hAnsi="宋体" w:eastAsia="宋体" w:cs="宋体"/>
          <w:b/>
          <w:bCs/>
          <w:sz w:val="28"/>
          <w:szCs w:val="28"/>
        </w:rPr>
        <w:t>资质要求</w:t>
      </w:r>
    </w:p>
    <w:p>
      <w:pPr>
        <w:spacing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具有餐饮企业经营管理资质。（营业执照和食品经营许可证等相关材料支撑，项目内容范围必须包括餐饮经营和管理、证照必须在有效期内）</w:t>
      </w:r>
    </w:p>
    <w:p>
      <w:pPr>
        <w:spacing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未被列入失信被执行人、重大税收违法案件当事人名单。</w:t>
      </w:r>
    </w:p>
    <w:p>
      <w:pPr>
        <w:spacing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拥有较高规格的餐饮管理企业并具有经营管理大型食堂的丰富经验，自有品牌拥有较高社会影响力，餐饮食品风味特色能在一定区域形成良好口碑。</w:t>
      </w:r>
    </w:p>
    <w:p>
      <w:pPr>
        <w:spacing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有管理输出经验和成功案例。</w:t>
      </w:r>
    </w:p>
    <w:p>
      <w:pPr>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5.本项目不接受联合体投标、分包及转包。</w:t>
      </w:r>
    </w:p>
    <w:p>
      <w:pPr>
        <w:pStyle w:val="6"/>
        <w:numPr>
          <w:numId w:val="0"/>
        </w:numPr>
        <w:spacing w:line="560" w:lineRule="exact"/>
        <w:ind w:leftChars="200"/>
        <w:rPr>
          <w:rFonts w:hint="eastAsia" w:ascii="宋体" w:hAnsi="宋体" w:eastAsia="宋体" w:cs="宋体"/>
          <w:b/>
          <w:bCs/>
          <w:sz w:val="28"/>
          <w:szCs w:val="28"/>
          <w:lang w:val="en-US" w:eastAsia="zh-CN"/>
        </w:rPr>
      </w:pPr>
      <w:bookmarkStart w:id="0" w:name="_GoBack"/>
      <w:bookmarkEnd w:id="0"/>
      <w:r>
        <w:rPr>
          <w:rFonts w:hint="eastAsia" w:ascii="宋体" w:hAnsi="宋体" w:eastAsia="宋体" w:cs="宋体"/>
          <w:b/>
          <w:bCs/>
          <w:sz w:val="28"/>
          <w:szCs w:val="28"/>
          <w:lang w:val="en-US" w:eastAsia="zh-CN"/>
        </w:rPr>
        <w:t>三、  工作范围要求：</w:t>
      </w:r>
    </w:p>
    <w:p>
      <w:pPr>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1、负责西院食堂的一切工作要求，自主经营，自负盈亏。</w:t>
      </w:r>
    </w:p>
    <w:p>
      <w:pPr>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2、服从医院管理及监管人员工作安排，接受院方的监管、检查、考核，采纳院方的合理建议。</w:t>
      </w:r>
    </w:p>
    <w:p>
      <w:pPr>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3、负责上级的检查，完成各项检查及整改。</w:t>
      </w:r>
    </w:p>
    <w:p>
      <w:pPr>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4、每月做满意度调查，不断整改，不断提升满意度。</w:t>
      </w:r>
    </w:p>
    <w:p>
      <w:pPr>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5、西院便民服务店包含在内，相关的资质须齐全，资质包括</w:t>
      </w:r>
      <w:r>
        <w:rPr>
          <w:rFonts w:hint="eastAsia" w:ascii="宋体" w:hAnsi="宋体" w:eastAsia="宋体" w:cs="宋体"/>
          <w:sz w:val="28"/>
          <w:szCs w:val="28"/>
          <w:lang w:eastAsia="zh-CN"/>
        </w:rPr>
        <w:t>企业营业执照、税务登记证、组织机构代码证（三证合一的只提供营业执照）、食品流通（经营）许可证等。</w:t>
      </w:r>
      <w:r>
        <w:rPr>
          <w:rFonts w:hint="eastAsia" w:ascii="宋体" w:hAnsi="宋体" w:eastAsia="宋体" w:cs="宋体"/>
          <w:sz w:val="28"/>
          <w:szCs w:val="28"/>
          <w:lang w:val="en-US" w:eastAsia="zh-CN"/>
        </w:rPr>
        <w:t>按照医院的要求进行管理，不得违规经营，不得销售医字、械字类商品。</w:t>
      </w:r>
    </w:p>
    <w:p>
      <w:pPr>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6、小超市的租金及水电费用单独按月缴纳。</w:t>
      </w:r>
    </w:p>
    <w:p>
      <w:pPr>
        <w:pStyle w:val="6"/>
        <w:numPr>
          <w:ilvl w:val="0"/>
          <w:numId w:val="0"/>
        </w:numPr>
        <w:spacing w:line="560" w:lineRule="exact"/>
        <w:ind w:left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四、   </w:t>
      </w:r>
      <w:r>
        <w:rPr>
          <w:rFonts w:hint="eastAsia" w:ascii="宋体" w:hAnsi="宋体" w:eastAsia="宋体" w:cs="宋体"/>
          <w:b/>
          <w:bCs/>
          <w:sz w:val="28"/>
          <w:szCs w:val="28"/>
        </w:rPr>
        <w:t>管理服务要求</w:t>
      </w:r>
    </w:p>
    <w:p>
      <w:pPr>
        <w:spacing w:line="560" w:lineRule="exact"/>
        <w:ind w:firstLine="645"/>
        <w:rPr>
          <w:rFonts w:hint="eastAsia" w:ascii="宋体" w:hAnsi="宋体" w:eastAsia="宋体" w:cs="宋体"/>
          <w:sz w:val="28"/>
          <w:szCs w:val="28"/>
        </w:rPr>
      </w:pPr>
      <w:r>
        <w:rPr>
          <w:rFonts w:hint="eastAsia" w:ascii="宋体" w:hAnsi="宋体" w:eastAsia="宋体" w:cs="宋体"/>
          <w:sz w:val="28"/>
          <w:szCs w:val="28"/>
        </w:rPr>
        <w:t>1.总体要求。提供优秀的食堂现场管理方案，</w:t>
      </w:r>
      <w:r>
        <w:rPr>
          <w:rFonts w:hint="eastAsia" w:ascii="宋体" w:hAnsi="宋体" w:eastAsia="宋体" w:cs="宋体"/>
          <w:sz w:val="28"/>
          <w:szCs w:val="28"/>
          <w:lang w:val="en-US" w:eastAsia="zh-CN"/>
        </w:rPr>
        <w:t>优秀的管理团队及稳定的工作人员，避免出现大的人员变动，有应急的管理流程，有相对应的人员储备；</w:t>
      </w:r>
      <w:r>
        <w:rPr>
          <w:rFonts w:hint="eastAsia" w:ascii="宋体" w:hAnsi="宋体" w:eastAsia="宋体" w:cs="宋体"/>
          <w:sz w:val="28"/>
          <w:szCs w:val="28"/>
        </w:rPr>
        <w:t>根据医院</w:t>
      </w:r>
      <w:r>
        <w:rPr>
          <w:rFonts w:hint="eastAsia" w:ascii="宋体" w:hAnsi="宋体" w:eastAsia="宋体" w:cs="宋体"/>
          <w:sz w:val="28"/>
          <w:szCs w:val="28"/>
          <w:lang w:eastAsia="zh-CN"/>
        </w:rPr>
        <w:t>及餐饮要求制定</w:t>
      </w:r>
      <w:r>
        <w:rPr>
          <w:rFonts w:hint="eastAsia" w:ascii="宋体" w:hAnsi="宋体" w:eastAsia="宋体" w:cs="宋体"/>
          <w:sz w:val="28"/>
          <w:szCs w:val="28"/>
        </w:rPr>
        <w:t>相关管理制度</w:t>
      </w:r>
      <w:r>
        <w:rPr>
          <w:rFonts w:hint="eastAsia" w:ascii="宋体" w:hAnsi="宋体" w:eastAsia="宋体" w:cs="宋体"/>
          <w:sz w:val="28"/>
          <w:szCs w:val="28"/>
          <w:lang w:eastAsia="zh-CN"/>
        </w:rPr>
        <w:t>流程</w:t>
      </w:r>
      <w:r>
        <w:rPr>
          <w:rFonts w:hint="eastAsia" w:ascii="宋体" w:hAnsi="宋体" w:eastAsia="宋体" w:cs="宋体"/>
          <w:sz w:val="28"/>
          <w:szCs w:val="28"/>
        </w:rPr>
        <w:t>，</w:t>
      </w:r>
      <w:r>
        <w:rPr>
          <w:rFonts w:hint="eastAsia" w:ascii="宋体" w:hAnsi="宋体" w:eastAsia="宋体" w:cs="宋体"/>
          <w:sz w:val="28"/>
          <w:szCs w:val="28"/>
          <w:lang w:eastAsia="zh-CN"/>
        </w:rPr>
        <w:t>做</w:t>
      </w:r>
      <w:r>
        <w:rPr>
          <w:rFonts w:hint="eastAsia" w:ascii="宋体" w:hAnsi="宋体" w:eastAsia="宋体" w:cs="宋体"/>
          <w:sz w:val="28"/>
          <w:szCs w:val="28"/>
        </w:rPr>
        <w:t>到管理有序</w:t>
      </w:r>
      <w:r>
        <w:rPr>
          <w:rFonts w:hint="eastAsia" w:ascii="宋体" w:hAnsi="宋体" w:eastAsia="宋体" w:cs="宋体"/>
          <w:kern w:val="0"/>
          <w:sz w:val="28"/>
          <w:szCs w:val="28"/>
        </w:rPr>
        <w:t>、</w:t>
      </w:r>
      <w:r>
        <w:rPr>
          <w:rFonts w:hint="eastAsia" w:ascii="宋体" w:hAnsi="宋体" w:eastAsia="宋体" w:cs="宋体"/>
          <w:sz w:val="28"/>
          <w:szCs w:val="28"/>
        </w:rPr>
        <w:t>服务标准、流程规范、品种多样、</w:t>
      </w:r>
      <w:r>
        <w:rPr>
          <w:rFonts w:hint="eastAsia" w:ascii="宋体" w:hAnsi="宋体" w:eastAsia="宋体" w:cs="宋体"/>
          <w:kern w:val="0"/>
          <w:sz w:val="28"/>
          <w:szCs w:val="28"/>
        </w:rPr>
        <w:t>食品安全管理有保障，使</w:t>
      </w:r>
      <w:r>
        <w:rPr>
          <w:rFonts w:hint="eastAsia" w:ascii="宋体" w:hAnsi="宋体" w:eastAsia="宋体" w:cs="宋体"/>
          <w:kern w:val="0"/>
          <w:sz w:val="28"/>
          <w:szCs w:val="28"/>
          <w:lang w:eastAsia="zh-CN"/>
        </w:rPr>
        <w:t>医</w:t>
      </w:r>
      <w:r>
        <w:rPr>
          <w:rFonts w:hint="eastAsia" w:ascii="宋体" w:hAnsi="宋体" w:eastAsia="宋体" w:cs="宋体"/>
          <w:kern w:val="0"/>
          <w:sz w:val="28"/>
          <w:szCs w:val="28"/>
        </w:rPr>
        <w:t>院食堂</w:t>
      </w:r>
      <w:r>
        <w:rPr>
          <w:rFonts w:hint="eastAsia" w:ascii="宋体" w:hAnsi="宋体" w:eastAsia="宋体" w:cs="宋体"/>
          <w:sz w:val="28"/>
          <w:szCs w:val="28"/>
        </w:rPr>
        <w:t>管理手段</w:t>
      </w:r>
      <w:r>
        <w:rPr>
          <w:rFonts w:hint="eastAsia" w:ascii="宋体" w:hAnsi="宋体" w:eastAsia="宋体" w:cs="宋体"/>
          <w:sz w:val="28"/>
          <w:szCs w:val="28"/>
          <w:lang w:eastAsia="zh-CN"/>
        </w:rPr>
        <w:t>达到</w:t>
      </w:r>
      <w:r>
        <w:rPr>
          <w:rFonts w:hint="eastAsia" w:ascii="宋体" w:hAnsi="宋体" w:eastAsia="宋体" w:cs="宋体"/>
          <w:sz w:val="28"/>
          <w:szCs w:val="28"/>
        </w:rPr>
        <w:t>先进的科技水平。</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2.制定服务质量控制方案。制定食堂员工服务质量规范和奖惩要求，增强质量意识，确保食品安全。</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3.制定卫生管理控制方案。建立健全食堂食品卫生系列管理制度，从原材料验收、保管、加工到出售各环节的卫生管理进行控制，消除卫生安全隐患。</w:t>
      </w:r>
    </w:p>
    <w:p>
      <w:pPr>
        <w:spacing w:line="56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4.制定食品保存管理方案。根据食品特点，结合医院经营场地，合理规划，制定食堂食品的保存管理方案，确保食品存放安全、规范、有序。</w:t>
      </w:r>
    </w:p>
    <w:p>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kern w:val="0"/>
          <w:sz w:val="28"/>
          <w:szCs w:val="28"/>
        </w:rPr>
        <w:t>5.经营品种及价格方案。</w:t>
      </w:r>
      <w:r>
        <w:rPr>
          <w:rFonts w:hint="eastAsia" w:ascii="宋体" w:hAnsi="宋体" w:eastAsia="宋体" w:cs="宋体"/>
          <w:kern w:val="0"/>
          <w:sz w:val="28"/>
          <w:szCs w:val="28"/>
          <w:lang w:eastAsia="zh-CN"/>
        </w:rPr>
        <w:t>根据具体需求</w:t>
      </w:r>
      <w:r>
        <w:rPr>
          <w:rFonts w:hint="eastAsia" w:ascii="宋体" w:hAnsi="宋体" w:eastAsia="宋体" w:cs="宋体"/>
          <w:kern w:val="0"/>
          <w:sz w:val="28"/>
          <w:szCs w:val="28"/>
        </w:rPr>
        <w:t>设计定制服务</w:t>
      </w:r>
      <w:r>
        <w:rPr>
          <w:rFonts w:hint="eastAsia" w:ascii="宋体" w:hAnsi="宋体" w:eastAsia="宋体" w:cs="宋体"/>
          <w:kern w:val="0"/>
          <w:sz w:val="28"/>
          <w:szCs w:val="28"/>
          <w:lang w:eastAsia="zh-CN"/>
        </w:rPr>
        <w:t>范围</w:t>
      </w:r>
      <w:r>
        <w:rPr>
          <w:rFonts w:hint="eastAsia" w:ascii="宋体" w:hAnsi="宋体" w:eastAsia="宋体" w:cs="宋体"/>
          <w:kern w:val="0"/>
          <w:sz w:val="28"/>
          <w:szCs w:val="28"/>
        </w:rPr>
        <w:t>，</w:t>
      </w:r>
      <w:r>
        <w:rPr>
          <w:rFonts w:hint="eastAsia" w:ascii="宋体" w:hAnsi="宋体" w:eastAsia="宋体" w:cs="宋体"/>
          <w:kern w:val="0"/>
          <w:sz w:val="28"/>
          <w:szCs w:val="28"/>
          <w:lang w:eastAsia="zh-CN"/>
        </w:rPr>
        <w:t>并做到有计划的更新和不断丰富各类菜品，打造具有人文关怀和文化特色的餐食饮品</w:t>
      </w:r>
      <w:r>
        <w:rPr>
          <w:rFonts w:hint="eastAsia" w:ascii="宋体" w:hAnsi="宋体" w:eastAsia="宋体" w:cs="宋体"/>
          <w:sz w:val="28"/>
          <w:szCs w:val="28"/>
        </w:rPr>
        <w:t>。同时，加强对食堂整体经营业务的管理，制定有效的成本控制方案，</w:t>
      </w:r>
      <w:r>
        <w:rPr>
          <w:rFonts w:hint="eastAsia" w:ascii="宋体" w:hAnsi="宋体" w:eastAsia="宋体" w:cs="宋体"/>
          <w:kern w:val="0"/>
          <w:sz w:val="28"/>
          <w:szCs w:val="28"/>
        </w:rPr>
        <w:t>对菜品</w:t>
      </w:r>
      <w:r>
        <w:rPr>
          <w:rFonts w:hint="eastAsia" w:ascii="宋体" w:hAnsi="宋体" w:eastAsia="宋体" w:cs="宋体"/>
          <w:kern w:val="0"/>
          <w:sz w:val="28"/>
          <w:szCs w:val="28"/>
          <w:lang w:eastAsia="zh-CN"/>
        </w:rPr>
        <w:t>及</w:t>
      </w:r>
      <w:r>
        <w:rPr>
          <w:rFonts w:hint="eastAsia" w:ascii="宋体" w:hAnsi="宋体" w:eastAsia="宋体" w:cs="宋体"/>
          <w:kern w:val="0"/>
          <w:sz w:val="28"/>
          <w:szCs w:val="28"/>
        </w:rPr>
        <w:t>价格</w:t>
      </w:r>
      <w:r>
        <w:rPr>
          <w:rFonts w:hint="eastAsia" w:ascii="宋体" w:hAnsi="宋体" w:eastAsia="宋体" w:cs="宋体"/>
          <w:kern w:val="0"/>
          <w:sz w:val="28"/>
          <w:szCs w:val="28"/>
          <w:lang w:eastAsia="zh-CN"/>
        </w:rPr>
        <w:t>进行有效控制，</w:t>
      </w:r>
      <w:r>
        <w:rPr>
          <w:rFonts w:hint="eastAsia" w:ascii="宋体" w:hAnsi="宋体" w:eastAsia="宋体" w:cs="宋体"/>
          <w:color w:val="auto"/>
          <w:kern w:val="0"/>
          <w:sz w:val="28"/>
          <w:szCs w:val="28"/>
          <w:lang w:val="en-US" w:eastAsia="zh-CN"/>
        </w:rPr>
        <w:t>菜品价格及菜谱方案要罗列出清单。</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6.人员职责与培训计划。确定人员岗位职责，并</w:t>
      </w:r>
      <w:r>
        <w:rPr>
          <w:rFonts w:hint="eastAsia" w:ascii="宋体" w:hAnsi="宋体" w:eastAsia="宋体" w:cs="宋体"/>
          <w:kern w:val="0"/>
          <w:sz w:val="28"/>
          <w:szCs w:val="28"/>
        </w:rPr>
        <w:t>制定培训计划对各级管理人员、厨师、厨房人员和员工进行业务培训，对日常工作进行指导。</w:t>
      </w:r>
    </w:p>
    <w:p>
      <w:pPr>
        <w:spacing w:line="56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7.应急管理预案。制订食品安全和厨房设施设备突发故障等各项突发事件应急预案并对相关人员进行业务培训。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.加强投诉与满意度控制。</w:t>
      </w:r>
      <w:r>
        <w:rPr>
          <w:rFonts w:hint="eastAsia" w:ascii="宋体" w:hAnsi="宋体" w:eastAsia="宋体" w:cs="宋体"/>
          <w:sz w:val="28"/>
          <w:szCs w:val="28"/>
          <w:lang w:eastAsia="zh-CN"/>
        </w:rPr>
        <w:t>结合医院实际</w:t>
      </w:r>
      <w:r>
        <w:rPr>
          <w:rFonts w:hint="eastAsia" w:ascii="宋体" w:hAnsi="宋体" w:eastAsia="宋体" w:cs="宋体"/>
          <w:sz w:val="28"/>
          <w:szCs w:val="28"/>
        </w:rPr>
        <w:t>制定切实可行的方案和措施，不断提高员工和患者就餐满意度尽量减少或避免投诉事件的发生。</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9.每月进行监管评分，不达标按照监管评分要求进行处罚。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4" w:firstLineChars="91"/>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10.在合同期内发生任何不良事故由外包公司承担全部责任，如上级检查不合格，发生食品事件等。</w:t>
      </w:r>
    </w:p>
    <w:p>
      <w:pPr>
        <w:pStyle w:val="6"/>
        <w:numPr>
          <w:ilvl w:val="0"/>
          <w:numId w:val="0"/>
        </w:numPr>
        <w:spacing w:line="560" w:lineRule="exact"/>
        <w:ind w:left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五、支付方式及要求</w:t>
      </w:r>
    </w:p>
    <w:p>
      <w:pPr>
        <w:pStyle w:val="6"/>
        <w:numPr>
          <w:ilvl w:val="0"/>
          <w:numId w:val="0"/>
        </w:numPr>
        <w:spacing w:line="560" w:lineRule="exact"/>
        <w:ind w:left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1、公司根据医院要求定期提交管理服务费用。</w:t>
      </w:r>
    </w:p>
    <w:p>
      <w:pPr>
        <w:pStyle w:val="6"/>
        <w:numPr>
          <w:ilvl w:val="0"/>
          <w:numId w:val="0"/>
        </w:numPr>
        <w:spacing w:line="560" w:lineRule="exact"/>
        <w:ind w:left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2、每月根据医院的抄表数进行水电气缴费。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left"/>
        <w:textAlignment w:val="auto"/>
        <w:outlineLvl w:val="9"/>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六、  合同年限要求</w:t>
      </w:r>
    </w:p>
    <w:p>
      <w:pPr>
        <w:pStyle w:val="3"/>
        <w:keepNext w:val="0"/>
        <w:keepLines w:val="0"/>
        <w:pageBreakBefore w:val="0"/>
        <w:kinsoku/>
        <w:wordWrap/>
        <w:overflowPunct/>
        <w:topLinePunct w:val="0"/>
        <w:autoSpaceDE/>
        <w:autoSpaceDN/>
        <w:bidi w:val="0"/>
        <w:adjustRightInd/>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b w:val="0"/>
          <w:bCs w:val="0"/>
          <w:sz w:val="28"/>
          <w:szCs w:val="28"/>
          <w:lang w:val="en-US" w:eastAsia="zh-CN"/>
        </w:rPr>
        <w:t>1.合同期</w:t>
      </w:r>
      <w:r>
        <w:rPr>
          <w:rFonts w:hint="eastAsia" w:ascii="宋体" w:hAnsi="宋体" w:eastAsia="宋体" w:cs="宋体"/>
          <w:sz w:val="28"/>
          <w:szCs w:val="28"/>
        </w:rPr>
        <w:t>一年，</w:t>
      </w:r>
      <w:r>
        <w:rPr>
          <w:rFonts w:hint="eastAsia" w:ascii="宋体" w:hAnsi="宋体" w:eastAsia="宋体" w:cs="宋体"/>
          <w:b w:val="0"/>
          <w:bCs w:val="0"/>
          <w:color w:val="000000"/>
          <w:sz w:val="28"/>
          <w:szCs w:val="28"/>
          <w:lang w:val="en-US" w:eastAsia="zh-CN"/>
        </w:rPr>
        <w:t>试用期三个月，如试用期内任何一个月评分不达90分，院方有权终止合同。</w:t>
      </w:r>
    </w:p>
    <w:p>
      <w:pPr>
        <w:pStyle w:val="6"/>
        <w:numPr>
          <w:ilvl w:val="0"/>
          <w:numId w:val="0"/>
        </w:numPr>
        <w:spacing w:line="560" w:lineRule="exact"/>
        <w:rPr>
          <w:rFonts w:hint="eastAsia" w:hAnsi="宋体" w:eastAsia="宋体" w:cs="宋体"/>
          <w:b/>
          <w:bCs/>
          <w:sz w:val="24"/>
          <w:szCs w:val="24"/>
          <w:lang w:val="en-US" w:eastAsia="zh-CN"/>
        </w:rPr>
      </w:pPr>
    </w:p>
    <w:p>
      <w:pPr>
        <w:pStyle w:val="6"/>
        <w:numPr>
          <w:ilvl w:val="0"/>
          <w:numId w:val="0"/>
        </w:numPr>
        <w:spacing w:line="560" w:lineRule="exact"/>
        <w:ind w:leftChars="200"/>
        <w:rPr>
          <w:rFonts w:hint="eastAsia" w:hAnsi="宋体" w:eastAsia="宋体" w:cs="宋体"/>
          <w:b/>
          <w:bCs/>
          <w:sz w:val="24"/>
          <w:szCs w:val="24"/>
          <w:lang w:val="en-US" w:eastAsia="zh-CN"/>
        </w:rPr>
      </w:pPr>
    </w:p>
    <w:p>
      <w:pPr>
        <w:jc w:val="both"/>
        <w:rPr>
          <w:rFonts w:hint="eastAsia"/>
          <w:b/>
          <w:sz w:val="32"/>
          <w:szCs w:val="32"/>
          <w:lang w:eastAsia="zh-CN"/>
        </w:rPr>
      </w:pPr>
    </w:p>
    <w:sectPr>
      <w:pgSz w:w="11906" w:h="16838"/>
      <w:pgMar w:top="1440" w:right="8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410233"/>
    <w:multiLevelType w:val="multilevel"/>
    <w:tmpl w:val="67410233"/>
    <w:lvl w:ilvl="0" w:tentative="0">
      <w:start w:val="3"/>
      <w:numFmt w:val="decimal"/>
      <w:lvlText w:val="%1、"/>
      <w:lvlJc w:val="left"/>
      <w:pPr>
        <w:ind w:left="1268" w:hanging="720"/>
      </w:pPr>
      <w:rPr>
        <w:rFonts w:hint="default"/>
      </w:rPr>
    </w:lvl>
    <w:lvl w:ilvl="1" w:tentative="0">
      <w:start w:val="1"/>
      <w:numFmt w:val="japaneseCounting"/>
      <w:lvlText w:val="%2、"/>
      <w:lvlJc w:val="left"/>
      <w:pPr>
        <w:ind w:left="1688" w:hanging="720"/>
      </w:pPr>
      <w:rPr>
        <w:rFonts w:hint="default"/>
      </w:rPr>
    </w:lvl>
    <w:lvl w:ilvl="2" w:tentative="0">
      <w:start w:val="1"/>
      <w:numFmt w:val="decimal"/>
      <w:lvlText w:val="%3."/>
      <w:lvlJc w:val="left"/>
      <w:pPr>
        <w:ind w:left="1748" w:hanging="360"/>
      </w:pPr>
      <w:rPr>
        <w:rFonts w:hint="default"/>
      </w:rPr>
    </w:lvl>
    <w:lvl w:ilvl="3" w:tentative="0">
      <w:start w:val="1"/>
      <w:numFmt w:val="decimal"/>
      <w:lvlText w:val="%4."/>
      <w:lvlJc w:val="left"/>
      <w:pPr>
        <w:ind w:left="2228" w:hanging="420"/>
      </w:pPr>
    </w:lvl>
    <w:lvl w:ilvl="4" w:tentative="0">
      <w:start w:val="1"/>
      <w:numFmt w:val="lowerLetter"/>
      <w:lvlText w:val="%5)"/>
      <w:lvlJc w:val="left"/>
      <w:pPr>
        <w:ind w:left="2648" w:hanging="420"/>
      </w:pPr>
    </w:lvl>
    <w:lvl w:ilvl="5" w:tentative="0">
      <w:start w:val="1"/>
      <w:numFmt w:val="lowerRoman"/>
      <w:lvlText w:val="%6."/>
      <w:lvlJc w:val="right"/>
      <w:pPr>
        <w:ind w:left="3068" w:hanging="420"/>
      </w:pPr>
    </w:lvl>
    <w:lvl w:ilvl="6" w:tentative="0">
      <w:start w:val="1"/>
      <w:numFmt w:val="decimal"/>
      <w:lvlText w:val="%7."/>
      <w:lvlJc w:val="left"/>
      <w:pPr>
        <w:ind w:left="3488" w:hanging="420"/>
      </w:pPr>
    </w:lvl>
    <w:lvl w:ilvl="7" w:tentative="0">
      <w:start w:val="1"/>
      <w:numFmt w:val="lowerLetter"/>
      <w:lvlText w:val="%8)"/>
      <w:lvlJc w:val="left"/>
      <w:pPr>
        <w:ind w:left="3908" w:hanging="420"/>
      </w:pPr>
    </w:lvl>
    <w:lvl w:ilvl="8" w:tentative="0">
      <w:start w:val="1"/>
      <w:numFmt w:val="lowerRoman"/>
      <w:lvlText w:val="%9."/>
      <w:lvlJc w:val="right"/>
      <w:pPr>
        <w:ind w:left="432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F2E47"/>
    <w:rsid w:val="04425B19"/>
    <w:rsid w:val="0B123EDB"/>
    <w:rsid w:val="0F320973"/>
    <w:rsid w:val="11E220D2"/>
    <w:rsid w:val="3A9B73A6"/>
    <w:rsid w:val="3F1155D1"/>
    <w:rsid w:val="447F2E47"/>
    <w:rsid w:val="472D56E5"/>
    <w:rsid w:val="47C650EA"/>
    <w:rsid w:val="480A79EC"/>
    <w:rsid w:val="53F2040B"/>
    <w:rsid w:val="58D47631"/>
    <w:rsid w:val="5BFD0DC5"/>
    <w:rsid w:val="5FA55B69"/>
    <w:rsid w:val="73F82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firstLineChars="200"/>
    </w:pPr>
    <w:rPr>
      <w:szCs w:val="21"/>
    </w:rPr>
  </w:style>
  <w:style w:type="paragraph" w:styleId="3">
    <w:name w:val="Body Text"/>
    <w:basedOn w:val="1"/>
    <w:qFormat/>
    <w:uiPriority w:val="0"/>
    <w:pPr>
      <w:spacing w:after="120"/>
    </w:pPr>
    <w:rPr>
      <w:rFonts w:ascii="Times New Roman" w:hAnsi="Times New Roman"/>
      <w:sz w:val="36"/>
      <w:szCs w:val="24"/>
    </w:rPr>
  </w:style>
  <w:style w:type="paragraph" w:customStyle="1" w:styleId="6">
    <w:name w:val="_Style 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2021-09-30T06:53:00Z</dcterms:created>
  <dc:creator>LGYY-USER</dc:creator>
  <cp:lastModifiedBy>睡莲</cp:lastModifiedBy>
  <cp:lastPrinted>2021-10-19T02:12:00Z</cp:lastPrinted>
  <dcterms:modified xsi:type="dcterms:W3CDTF">2021-10-25T01:05:39Z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D473EECDA904479C9E8125CAF77B13A4</vt:lpwstr>
  </property>
</Properties>
</file>